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750D" w14:textId="0CA16426" w:rsidR="00D9003B" w:rsidRDefault="00D9003B" w:rsidP="00D9003B">
      <w:pPr>
        <w:rPr>
          <w:rFonts w:cstheme="minorHAnsi"/>
          <w:sz w:val="24"/>
          <w:szCs w:val="24"/>
          <w:lang w:val="en-GB"/>
        </w:rPr>
      </w:pPr>
    </w:p>
    <w:p w14:paraId="3DC5BF51" w14:textId="7E0DB1FD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Ra</w:t>
      </w:r>
      <w:r w:rsidRPr="00420DDD">
        <w:rPr>
          <w:rFonts w:eastAsia="SimSun" w:cs="Mangal"/>
          <w:kern w:val="1"/>
          <w:lang w:eastAsia="hi-IN" w:bidi="hi-IN"/>
        </w:rPr>
        <w:t xml:space="preserve">zina </w:t>
      </w:r>
      <w:r w:rsidRPr="00420DDD">
        <w:rPr>
          <w:rFonts w:eastAsia="SimSun" w:cs="Mangal"/>
          <w:b/>
          <w:kern w:val="1"/>
          <w:lang w:eastAsia="hi-IN" w:bidi="hi-IN"/>
        </w:rPr>
        <w:t>31</w:t>
      </w:r>
    </w:p>
    <w:p w14:paraId="66494F2E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RKDP </w:t>
      </w:r>
      <w:r w:rsidRPr="00420DDD">
        <w:rPr>
          <w:rFonts w:eastAsia="SimSun" w:cs="Mangal"/>
          <w:b/>
          <w:kern w:val="1"/>
          <w:lang w:eastAsia="hi-IN" w:bidi="hi-IN"/>
        </w:rPr>
        <w:t>25798</w:t>
      </w:r>
    </w:p>
    <w:p w14:paraId="256F7FDD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Matični broj </w:t>
      </w:r>
      <w:r w:rsidRPr="00420DDD">
        <w:rPr>
          <w:rFonts w:eastAsia="SimSun" w:cs="Mangal"/>
          <w:b/>
          <w:kern w:val="1"/>
          <w:lang w:eastAsia="hi-IN" w:bidi="hi-IN"/>
        </w:rPr>
        <w:t>00998796</w:t>
      </w:r>
    </w:p>
    <w:p w14:paraId="41890732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OIB </w:t>
      </w:r>
      <w:r w:rsidRPr="00420DDD">
        <w:rPr>
          <w:rFonts w:eastAsia="SimSun" w:cs="Mangal"/>
          <w:b/>
          <w:kern w:val="1"/>
          <w:lang w:eastAsia="hi-IN" w:bidi="hi-IN"/>
        </w:rPr>
        <w:t>75982310877</w:t>
      </w:r>
    </w:p>
    <w:p w14:paraId="40E5CEB3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Šifra djelatnosti: </w:t>
      </w:r>
      <w:r w:rsidRPr="00420DDD">
        <w:rPr>
          <w:rFonts w:eastAsia="SimSun" w:cs="Mangal"/>
          <w:b/>
          <w:kern w:val="1"/>
          <w:lang w:eastAsia="hi-IN" w:bidi="hi-IN"/>
        </w:rPr>
        <w:t>8610</w:t>
      </w:r>
    </w:p>
    <w:p w14:paraId="4B377215" w14:textId="78017C1D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IBAN </w:t>
      </w:r>
      <w:r w:rsidRPr="00420DDD">
        <w:rPr>
          <w:rFonts w:eastAsia="SimSun" w:cs="Mangal"/>
          <w:b/>
          <w:kern w:val="1"/>
          <w:lang w:eastAsia="hi-IN" w:bidi="hi-IN"/>
        </w:rPr>
        <w:t>HR</w:t>
      </w:r>
      <w:r w:rsidR="00447AFA">
        <w:rPr>
          <w:rFonts w:eastAsia="SimSun" w:cs="Mangal"/>
          <w:b/>
          <w:kern w:val="1"/>
          <w:lang w:eastAsia="hi-IN" w:bidi="hi-IN"/>
        </w:rPr>
        <w:t>1424020061100958118</w:t>
      </w:r>
    </w:p>
    <w:p w14:paraId="29206D4A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5C0D8BAB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2C510549" w14:textId="23AE1333" w:rsidR="00420DDD" w:rsidRPr="00F45119" w:rsidRDefault="00420DDD" w:rsidP="00F45119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lang w:eastAsia="hi-IN" w:bidi="hi-IN"/>
        </w:rPr>
      </w:pPr>
      <w:r w:rsidRPr="00420DDD">
        <w:rPr>
          <w:rFonts w:eastAsia="SimSun" w:cs="Mangal"/>
          <w:b/>
          <w:kern w:val="1"/>
          <w:lang w:eastAsia="hi-IN" w:bidi="hi-IN"/>
        </w:rPr>
        <w:t>BILJEŠKE</w:t>
      </w:r>
    </w:p>
    <w:p w14:paraId="3B44997C" w14:textId="2E406AB7" w:rsidR="00420DDD" w:rsidRPr="00420DDD" w:rsidRDefault="00420DDD" w:rsidP="00420DDD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lang w:eastAsia="hi-IN" w:bidi="hi-IN"/>
        </w:rPr>
      </w:pPr>
      <w:r w:rsidRPr="00420DDD">
        <w:rPr>
          <w:rFonts w:eastAsia="SimSun" w:cs="Mangal"/>
          <w:b/>
          <w:kern w:val="1"/>
          <w:lang w:eastAsia="hi-IN" w:bidi="hi-IN"/>
        </w:rPr>
        <w:t>za razdoblje od 1.siječnja do 31.prosinca 202</w:t>
      </w:r>
      <w:r>
        <w:rPr>
          <w:rFonts w:eastAsia="SimSun" w:cs="Mangal"/>
          <w:b/>
          <w:kern w:val="1"/>
          <w:lang w:eastAsia="hi-IN" w:bidi="hi-IN"/>
        </w:rPr>
        <w:t>3</w:t>
      </w:r>
      <w:r w:rsidRPr="00420DDD">
        <w:rPr>
          <w:rFonts w:eastAsia="SimSun" w:cs="Mangal"/>
          <w:b/>
          <w:kern w:val="1"/>
          <w:lang w:eastAsia="hi-IN" w:bidi="hi-IN"/>
        </w:rPr>
        <w:t>. godine</w:t>
      </w:r>
    </w:p>
    <w:p w14:paraId="76291CD7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22444F54" w14:textId="77777777" w:rsidR="00420DDD" w:rsidRPr="00420DDD" w:rsidRDefault="00420DDD" w:rsidP="00420DDD">
      <w:pPr>
        <w:keepNext/>
        <w:keepLines/>
        <w:suppressAutoHyphens/>
        <w:spacing w:before="40" w:after="0" w:line="240" w:lineRule="auto"/>
        <w:outlineLvl w:val="1"/>
        <w:rPr>
          <w:rFonts w:eastAsiaTheme="majorEastAsia" w:cs="Times New Roman"/>
          <w:color w:val="2F5496" w:themeColor="accent1" w:themeShade="BF"/>
          <w:lang w:eastAsia="ar-SA"/>
        </w:rPr>
      </w:pPr>
    </w:p>
    <w:p w14:paraId="31A420A9" w14:textId="246B900E" w:rsidR="00420DDD" w:rsidRPr="00420DDD" w:rsidRDefault="00420DDD" w:rsidP="00420DDD">
      <w:pPr>
        <w:keepNext/>
        <w:keepLines/>
        <w:suppressAutoHyphens/>
        <w:spacing w:before="40" w:after="0" w:line="240" w:lineRule="auto"/>
        <w:outlineLvl w:val="1"/>
        <w:rPr>
          <w:rFonts w:eastAsiaTheme="majorEastAsia" w:cs="Times New Roman"/>
          <w:b/>
          <w:color w:val="2F5496" w:themeColor="accent1" w:themeShade="BF"/>
          <w:lang w:eastAsia="ar-SA"/>
        </w:rPr>
      </w:pPr>
      <w:r w:rsidRPr="00420DDD">
        <w:rPr>
          <w:rFonts w:eastAsiaTheme="majorEastAsia" w:cs="Times New Roman"/>
          <w:b/>
          <w:color w:val="2F5496" w:themeColor="accent1" w:themeShade="BF"/>
          <w:lang w:eastAsia="ar-SA"/>
        </w:rPr>
        <w:t>OBRAZAC  BIL</w:t>
      </w:r>
    </w:p>
    <w:p w14:paraId="0085B064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20DD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23CC9A43" w14:textId="2A3A1460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02</w:t>
      </w:r>
      <w:r>
        <w:rPr>
          <w:rFonts w:eastAsia="SimSun" w:cs="Calibri"/>
          <w:b/>
          <w:bCs/>
          <w:kern w:val="1"/>
          <w:lang w:eastAsia="hi-IN" w:bidi="hi-IN"/>
        </w:rPr>
        <w:t>21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>
        <w:rPr>
          <w:rFonts w:eastAsia="SimSun" w:cs="Calibri"/>
          <w:b/>
          <w:bCs/>
          <w:kern w:val="1"/>
          <w:lang w:eastAsia="hi-IN" w:bidi="hi-IN"/>
        </w:rPr>
        <w:t>Uredska oprema i namještaj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>
        <w:rPr>
          <w:rFonts w:eastAsia="SimSun" w:cs="Calibri"/>
          <w:b/>
          <w:bCs/>
          <w:kern w:val="1"/>
          <w:lang w:eastAsia="hi-IN" w:bidi="hi-IN"/>
        </w:rPr>
        <w:t>94,4</w:t>
      </w:r>
    </w:p>
    <w:p w14:paraId="7B46BD13" w14:textId="6060A87F" w:rsidR="00420DDD" w:rsidRP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Na </w:t>
      </w:r>
      <w:r w:rsidR="0082007F">
        <w:rPr>
          <w:rFonts w:eastAsia="SimSun" w:cs="Calibri"/>
          <w:kern w:val="1"/>
          <w:lang w:eastAsia="hi-IN" w:bidi="hi-IN"/>
        </w:rPr>
        <w:t>01</w:t>
      </w:r>
      <w:r w:rsidRPr="00420DDD">
        <w:rPr>
          <w:rFonts w:eastAsia="SimSun" w:cs="Calibri"/>
          <w:kern w:val="1"/>
          <w:lang w:eastAsia="hi-IN" w:bidi="hi-IN"/>
        </w:rPr>
        <w:t>.</w:t>
      </w:r>
      <w:r w:rsidR="0082007F">
        <w:rPr>
          <w:rFonts w:eastAsia="SimSun" w:cs="Calibri"/>
          <w:kern w:val="1"/>
          <w:lang w:eastAsia="hi-IN" w:bidi="hi-IN"/>
        </w:rPr>
        <w:t>01</w:t>
      </w:r>
      <w:r w:rsidRPr="00420DDD">
        <w:rPr>
          <w:rFonts w:eastAsia="SimSun" w:cs="Calibri"/>
          <w:kern w:val="1"/>
          <w:lang w:eastAsia="hi-IN" w:bidi="hi-IN"/>
        </w:rPr>
        <w:t>.202</w:t>
      </w:r>
      <w:r w:rsidR="0082007F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iznosi </w:t>
      </w:r>
      <w:r>
        <w:rPr>
          <w:rFonts w:eastAsia="SimSun" w:cs="Calibri"/>
          <w:kern w:val="1"/>
          <w:lang w:eastAsia="hi-IN" w:bidi="hi-IN"/>
        </w:rPr>
        <w:t>695.141,90</w:t>
      </w:r>
      <w:r w:rsidRPr="00420DDD">
        <w:rPr>
          <w:rFonts w:eastAsia="SimSun" w:cs="Calibri"/>
          <w:kern w:val="1"/>
          <w:lang w:eastAsia="hi-IN" w:bidi="hi-IN"/>
        </w:rPr>
        <w:t xml:space="preserve"> </w:t>
      </w:r>
      <w:r w:rsidR="0082007F">
        <w:rPr>
          <w:rFonts w:eastAsia="SimSun" w:cs="Calibri"/>
          <w:kern w:val="1"/>
          <w:lang w:eastAsia="hi-IN" w:bidi="hi-IN"/>
        </w:rPr>
        <w:t xml:space="preserve">eur </w:t>
      </w:r>
      <w:r w:rsidRPr="00420DDD">
        <w:rPr>
          <w:rFonts w:eastAsia="SimSun" w:cs="Calibri"/>
          <w:kern w:val="1"/>
          <w:lang w:eastAsia="hi-IN" w:bidi="hi-IN"/>
        </w:rPr>
        <w:t xml:space="preserve">dok je na </w:t>
      </w:r>
      <w:r w:rsidR="0082007F">
        <w:rPr>
          <w:rFonts w:eastAsia="SimSun" w:cs="Calibri"/>
          <w:kern w:val="1"/>
          <w:lang w:eastAsia="hi-IN" w:bidi="hi-IN"/>
        </w:rPr>
        <w:t>31</w:t>
      </w:r>
      <w:r w:rsidRPr="00420DDD">
        <w:rPr>
          <w:rFonts w:eastAsia="SimSun" w:cs="Calibri"/>
          <w:kern w:val="1"/>
          <w:lang w:eastAsia="hi-IN" w:bidi="hi-IN"/>
        </w:rPr>
        <w:t>.</w:t>
      </w:r>
      <w:r w:rsidR="0082007F">
        <w:rPr>
          <w:rFonts w:eastAsia="SimSun" w:cs="Calibri"/>
          <w:kern w:val="1"/>
          <w:lang w:eastAsia="hi-IN" w:bidi="hi-IN"/>
        </w:rPr>
        <w:t>12</w:t>
      </w:r>
      <w:r w:rsidRPr="00420DDD">
        <w:rPr>
          <w:rFonts w:eastAsia="SimSun" w:cs="Calibri"/>
          <w:kern w:val="1"/>
          <w:lang w:eastAsia="hi-IN" w:bidi="hi-IN"/>
        </w:rPr>
        <w:t>.202</w:t>
      </w:r>
      <w:r w:rsidR="0082007F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</w:t>
      </w:r>
      <w:r w:rsidR="0082007F">
        <w:rPr>
          <w:rFonts w:eastAsia="SimSun" w:cs="Calibri"/>
          <w:kern w:val="1"/>
          <w:lang w:eastAsia="hi-IN" w:bidi="hi-IN"/>
        </w:rPr>
        <w:t xml:space="preserve"> vrijednost 656.474,67 eur</w:t>
      </w:r>
      <w:r w:rsidRPr="00420DDD">
        <w:rPr>
          <w:rFonts w:eastAsia="SimSun" w:cs="Calibri"/>
          <w:kern w:val="1"/>
          <w:lang w:eastAsia="hi-IN" w:bidi="hi-IN"/>
        </w:rPr>
        <w:t xml:space="preserve">. </w:t>
      </w:r>
      <w:r w:rsidR="0082007F">
        <w:rPr>
          <w:rFonts w:eastAsia="SimSun" w:cs="Calibri"/>
          <w:kern w:val="1"/>
          <w:lang w:eastAsia="hi-IN" w:bidi="hi-IN"/>
        </w:rPr>
        <w:t>Smanjenje je nastalo zbog utvrđenog stanja računalne opreme i uredskog namještaja tijekom preseljenja i otpisa istog.</w:t>
      </w:r>
    </w:p>
    <w:p w14:paraId="63D08B35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527957E1" w14:textId="70C35BA3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02</w:t>
      </w:r>
      <w:r w:rsidR="0082007F">
        <w:rPr>
          <w:rFonts w:eastAsia="SimSun" w:cs="Calibri"/>
          <w:b/>
          <w:bCs/>
          <w:kern w:val="1"/>
          <w:lang w:eastAsia="hi-IN" w:bidi="hi-IN"/>
        </w:rPr>
        <w:t>22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 w:rsidR="0082007F">
        <w:rPr>
          <w:rFonts w:eastAsia="SimSun" w:cs="Calibri"/>
          <w:b/>
          <w:bCs/>
          <w:kern w:val="1"/>
          <w:lang w:eastAsia="hi-IN" w:bidi="hi-IN"/>
        </w:rPr>
        <w:t>Komunikacijska oprema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indeks </w:t>
      </w:r>
      <w:r w:rsidR="0082007F">
        <w:rPr>
          <w:rFonts w:eastAsia="SimSun" w:cs="Calibri"/>
          <w:b/>
          <w:bCs/>
          <w:kern w:val="1"/>
          <w:lang w:eastAsia="hi-IN" w:bidi="hi-IN"/>
        </w:rPr>
        <w:t>50,1</w:t>
      </w:r>
    </w:p>
    <w:p w14:paraId="142D3499" w14:textId="31CC9006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Smanjenje radi </w:t>
      </w:r>
      <w:r w:rsidR="00EA7C88">
        <w:rPr>
          <w:rFonts w:eastAsia="SimSun" w:cs="Calibri"/>
          <w:kern w:val="1"/>
          <w:lang w:eastAsia="hi-IN" w:bidi="hi-IN"/>
        </w:rPr>
        <w:t>otpisa jednog dijela neispravnih komunikacijskih uređaja.</w:t>
      </w:r>
    </w:p>
    <w:p w14:paraId="25478D9A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45101361" w14:textId="6CC53FE3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0</w:t>
      </w:r>
      <w:r w:rsidR="00EA7C88">
        <w:rPr>
          <w:rFonts w:eastAsia="SimSun" w:cs="Calibri"/>
          <w:b/>
          <w:bCs/>
          <w:kern w:val="1"/>
          <w:lang w:eastAsia="hi-IN" w:bidi="hi-IN"/>
        </w:rPr>
        <w:t>223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 w:rsidR="00EA7C88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  <w:r w:rsidR="00EA7C88">
        <w:rPr>
          <w:rFonts w:eastAsia="SimSun" w:cs="Calibri"/>
          <w:b/>
          <w:bCs/>
          <w:kern w:val="1"/>
          <w:lang w:eastAsia="hi-IN" w:bidi="hi-IN"/>
        </w:rPr>
        <w:t>Oprema za održavanje i zaštitu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indeks </w:t>
      </w:r>
      <w:r w:rsidR="00EA7C88">
        <w:rPr>
          <w:rFonts w:eastAsia="SimSun" w:cs="Calibri"/>
          <w:b/>
          <w:bCs/>
          <w:kern w:val="1"/>
          <w:lang w:eastAsia="hi-IN" w:bidi="hi-IN"/>
        </w:rPr>
        <w:t>106,8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</w:t>
      </w:r>
    </w:p>
    <w:p w14:paraId="14C44031" w14:textId="77E05D55" w:rsidR="00420DDD" w:rsidRPr="00420DDD" w:rsidRDefault="00EA7C88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 xml:space="preserve">Povećanje u odnosu na prethodnu godinu zbog nabave nove opreme financirane iz FSEU. </w:t>
      </w:r>
    </w:p>
    <w:p w14:paraId="47DF4402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7BAD6E74" w14:textId="4B83B4C8" w:rsidR="00EA7C88" w:rsidRDefault="00EA7C88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bCs/>
          <w:kern w:val="1"/>
          <w:lang w:eastAsia="hi-IN" w:bidi="hi-IN"/>
        </w:rPr>
      </w:pPr>
      <w:r>
        <w:rPr>
          <w:rFonts w:eastAsia="SimSun" w:cs="Calibri"/>
          <w:b/>
          <w:bCs/>
          <w:kern w:val="1"/>
          <w:lang w:eastAsia="hi-IN" w:bidi="hi-IN"/>
        </w:rPr>
        <w:t xml:space="preserve">Konto 0224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>
        <w:rPr>
          <w:rFonts w:eastAsia="SimSun" w:cs="Calibri"/>
          <w:b/>
          <w:bCs/>
          <w:kern w:val="1"/>
          <w:lang w:eastAsia="hi-IN" w:bidi="hi-IN"/>
        </w:rPr>
        <w:t xml:space="preserve"> Medicinska i laboratorijska oprema, indeks 98,9</w:t>
      </w:r>
    </w:p>
    <w:p w14:paraId="71398083" w14:textId="75102EEB" w:rsidR="00EA7C88" w:rsidRPr="00EA7C88" w:rsidRDefault="00EA7C88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EA7C88">
        <w:rPr>
          <w:rFonts w:eastAsia="SimSun" w:cs="Calibri"/>
          <w:kern w:val="1"/>
          <w:lang w:eastAsia="hi-IN" w:bidi="hi-IN"/>
        </w:rPr>
        <w:t>Nabavljena je nova oprema kroz decentralizirana sredstva i sredstva iz FSEU, dio opreme je otpisan zbog čega je u konačnici nastupilo smanjenje.</w:t>
      </w:r>
    </w:p>
    <w:p w14:paraId="28043552" w14:textId="77777777" w:rsidR="00EA7C88" w:rsidRDefault="00EA7C88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</w:p>
    <w:p w14:paraId="51D12E45" w14:textId="1B98B274" w:rsidR="00EA7C88" w:rsidRPr="005B6FAB" w:rsidRDefault="00EA7C88" w:rsidP="005B6FAB">
      <w:pPr>
        <w:spacing w:after="0"/>
        <w:rPr>
          <w:rFonts w:eastAsia="Times New Roman" w:cstheme="minorHAnsi"/>
          <w:b/>
          <w:bCs/>
          <w:lang w:eastAsia="hr-HR"/>
        </w:rPr>
      </w:pPr>
      <w:r>
        <w:rPr>
          <w:rFonts w:eastAsia="SimSun" w:cs="Calibri"/>
          <w:b/>
          <w:bCs/>
          <w:kern w:val="1"/>
          <w:lang w:eastAsia="hi-IN" w:bidi="hi-IN"/>
        </w:rPr>
        <w:t xml:space="preserve">Konto 0227 </w:t>
      </w:r>
      <w:r w:rsidRPr="0032784A">
        <w:rPr>
          <w:rFonts w:eastAsia="SimSun" w:cs="Calibri"/>
          <w:b/>
          <w:bCs/>
          <w:kern w:val="1"/>
          <w:lang w:eastAsia="hi-IN" w:bidi="hi-IN"/>
        </w:rPr>
        <w:t xml:space="preserve">- </w:t>
      </w:r>
      <w:r w:rsidRPr="0032784A">
        <w:rPr>
          <w:rFonts w:asciiTheme="majorHAnsi" w:eastAsia="Times New Roman" w:hAnsiTheme="majorHAnsi" w:cstheme="majorHAnsi"/>
          <w:b/>
          <w:bCs/>
          <w:lang w:eastAsia="hr-HR"/>
        </w:rPr>
        <w:t>Uređaji, strojevi i oprema za ostale namjene, indeks 127,4</w:t>
      </w:r>
    </w:p>
    <w:p w14:paraId="25466AFB" w14:textId="15117FC1" w:rsidR="00EA7C88" w:rsidRDefault="0032784A" w:rsidP="005B6FAB">
      <w:pPr>
        <w:spacing w:after="0"/>
        <w:rPr>
          <w:rFonts w:eastAsia="Times New Roman" w:cstheme="minorHAnsi"/>
          <w:lang w:eastAsia="hr-HR"/>
        </w:rPr>
      </w:pPr>
      <w:r w:rsidRPr="005B6FAB">
        <w:rPr>
          <w:rFonts w:eastAsia="Times New Roman" w:cstheme="minorHAnsi"/>
          <w:lang w:eastAsia="hr-HR"/>
        </w:rPr>
        <w:t>Povećanje radi nabave agregata, financirano iz FSEU u sklopu radova zbog preseljenja.</w:t>
      </w:r>
    </w:p>
    <w:p w14:paraId="3D90E915" w14:textId="77777777" w:rsidR="0032784A" w:rsidRDefault="0032784A" w:rsidP="005B6FAB">
      <w:pPr>
        <w:pStyle w:val="NoSpacing"/>
        <w:rPr>
          <w:rFonts w:asciiTheme="minorHAnsi" w:hAnsiTheme="minorHAnsi" w:cs="Calibri"/>
          <w:sz w:val="22"/>
          <w:szCs w:val="22"/>
        </w:rPr>
      </w:pPr>
    </w:p>
    <w:p w14:paraId="7656BCFF" w14:textId="77777777" w:rsidR="0032784A" w:rsidRPr="0032784A" w:rsidRDefault="0032784A" w:rsidP="005B6FAB">
      <w:pPr>
        <w:spacing w:after="0" w:line="240" w:lineRule="auto"/>
        <w:ind w:left="1410" w:hanging="1410"/>
        <w:jc w:val="both"/>
        <w:rPr>
          <w:rFonts w:eastAsia="Times New Roman" w:cs="Times New Roman"/>
          <w:b/>
          <w:bCs/>
          <w:lang w:eastAsia="ar-SA"/>
        </w:rPr>
      </w:pPr>
      <w:r w:rsidRPr="0032784A">
        <w:rPr>
          <w:rFonts w:cs="Calibri"/>
          <w:b/>
          <w:bCs/>
        </w:rPr>
        <w:t xml:space="preserve">Konto 0262 - </w:t>
      </w:r>
      <w:r w:rsidRPr="0032784A">
        <w:rPr>
          <w:rFonts w:eastAsia="Times New Roman" w:cs="Times New Roman"/>
          <w:b/>
          <w:bCs/>
          <w:lang w:eastAsia="ar-SA"/>
        </w:rPr>
        <w:t>Ulaganja u računalne programe indeks 106,1</w:t>
      </w:r>
    </w:p>
    <w:p w14:paraId="5D0E5005" w14:textId="634FC643" w:rsidR="0032784A" w:rsidRDefault="0032784A" w:rsidP="005B6FAB">
      <w:pPr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Porast u odnosu na prethodnu godinu. Ulaganja se odnose </w:t>
      </w:r>
      <w:r w:rsidRPr="0032784A">
        <w:rPr>
          <w:rFonts w:eastAsia="Times New Roman" w:cs="Times New Roman"/>
          <w:lang w:eastAsia="ar-SA"/>
        </w:rPr>
        <w:t>na</w:t>
      </w:r>
      <w:r>
        <w:rPr>
          <w:rFonts w:eastAsia="Times New Roman" w:cs="Times New Roman"/>
          <w:lang w:eastAsia="ar-SA"/>
        </w:rPr>
        <w:t xml:space="preserve"> </w:t>
      </w:r>
      <w:r w:rsidRPr="0032784A">
        <w:rPr>
          <w:rFonts w:eastAsia="Times New Roman" w:cs="Times New Roman"/>
          <w:lang w:eastAsia="ar-SA"/>
        </w:rPr>
        <w:t xml:space="preserve">održavanje </w:t>
      </w:r>
      <w:r>
        <w:rPr>
          <w:rFonts w:eastAsia="Times New Roman" w:cs="Times New Roman"/>
          <w:lang w:eastAsia="ar-SA"/>
        </w:rPr>
        <w:t>i nadogradnju postojećeg sustava, financirano iz decentraliziranih u cijelosti.</w:t>
      </w:r>
    </w:p>
    <w:p w14:paraId="75E6C883" w14:textId="77777777" w:rsidR="00780CB3" w:rsidRPr="00780CB3" w:rsidRDefault="00780CB3" w:rsidP="00780CB3">
      <w:pPr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5B40E102" w14:textId="02DA23E2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111 - Novac u banci </w:t>
      </w:r>
      <w:r w:rsidR="00780CB3">
        <w:rPr>
          <w:rFonts w:eastAsia="SimSun" w:cs="Calibri"/>
          <w:b/>
          <w:bCs/>
          <w:kern w:val="1"/>
          <w:lang w:eastAsia="hi-IN" w:bidi="hi-IN"/>
        </w:rPr>
        <w:t>indeks 43,4</w:t>
      </w:r>
    </w:p>
    <w:p w14:paraId="6304F339" w14:textId="4D5BE8C9" w:rsid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Na </w:t>
      </w:r>
      <w:r w:rsidR="00780CB3">
        <w:rPr>
          <w:rFonts w:eastAsia="SimSun" w:cs="Calibri"/>
          <w:kern w:val="1"/>
          <w:lang w:eastAsia="hi-IN" w:bidi="hi-IN"/>
        </w:rPr>
        <w:t>01.01</w:t>
      </w:r>
      <w:r w:rsidRPr="00420DDD">
        <w:rPr>
          <w:rFonts w:eastAsia="SimSun" w:cs="Calibri"/>
          <w:kern w:val="1"/>
          <w:lang w:eastAsia="hi-IN" w:bidi="hi-IN"/>
        </w:rPr>
        <w:t>.202</w:t>
      </w:r>
      <w:r w:rsidR="00780CB3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iznosi </w:t>
      </w:r>
      <w:r w:rsidR="00780CB3">
        <w:rPr>
          <w:rFonts w:eastAsia="SimSun" w:cs="Calibri"/>
          <w:kern w:val="1"/>
          <w:lang w:eastAsia="hi-IN" w:bidi="hi-IN"/>
        </w:rPr>
        <w:t>841.779,81 eur</w:t>
      </w:r>
      <w:r w:rsidRPr="00420DDD">
        <w:rPr>
          <w:rFonts w:eastAsia="SimSun" w:cs="Calibri"/>
          <w:kern w:val="1"/>
          <w:lang w:eastAsia="hi-IN" w:bidi="hi-IN"/>
        </w:rPr>
        <w:t xml:space="preserve">, </w:t>
      </w:r>
      <w:r w:rsidR="00780CB3">
        <w:rPr>
          <w:rFonts w:eastAsia="SimSun" w:cs="Calibri"/>
          <w:kern w:val="1"/>
          <w:lang w:eastAsia="hi-IN" w:bidi="hi-IN"/>
        </w:rPr>
        <w:t xml:space="preserve">dok na </w:t>
      </w:r>
      <w:r w:rsidRPr="00420DDD">
        <w:rPr>
          <w:rFonts w:eastAsia="SimSun" w:cs="Calibri"/>
          <w:kern w:val="1"/>
          <w:lang w:eastAsia="hi-IN" w:bidi="hi-IN"/>
        </w:rPr>
        <w:t>31.12.202</w:t>
      </w:r>
      <w:r w:rsidR="00780CB3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</w:t>
      </w:r>
      <w:r w:rsidR="00780CB3">
        <w:rPr>
          <w:rFonts w:eastAsia="SimSun" w:cs="Calibri"/>
          <w:kern w:val="1"/>
          <w:lang w:eastAsia="hi-IN" w:bidi="hi-IN"/>
        </w:rPr>
        <w:t>iznosi 365.</w:t>
      </w:r>
      <w:r w:rsidR="00864407">
        <w:rPr>
          <w:rFonts w:eastAsia="SimSun" w:cs="Calibri"/>
          <w:kern w:val="1"/>
          <w:lang w:eastAsia="hi-IN" w:bidi="hi-IN"/>
        </w:rPr>
        <w:t>373,56</w:t>
      </w:r>
      <w:r w:rsidR="00780CB3">
        <w:rPr>
          <w:rFonts w:eastAsia="SimSun" w:cs="Calibri"/>
          <w:kern w:val="1"/>
          <w:lang w:eastAsia="hi-IN" w:bidi="hi-IN"/>
        </w:rPr>
        <w:t xml:space="preserve"> eur</w:t>
      </w:r>
      <w:r w:rsidRPr="00420DDD">
        <w:rPr>
          <w:rFonts w:eastAsia="SimSun" w:cs="Calibri"/>
          <w:kern w:val="1"/>
          <w:lang w:eastAsia="hi-IN" w:bidi="hi-IN"/>
        </w:rPr>
        <w:t xml:space="preserve">. </w:t>
      </w:r>
      <w:r w:rsidR="00780CB3">
        <w:rPr>
          <w:rFonts w:eastAsia="SimSun" w:cs="Calibri"/>
          <w:kern w:val="1"/>
          <w:lang w:eastAsia="hi-IN" w:bidi="hi-IN"/>
        </w:rPr>
        <w:t>Na početku godine je bio veći iznos obzirom na tekuće pomoći iz proračuna za podmirenje najstarijih obveza koje su se zatvarale početkom godine.</w:t>
      </w:r>
    </w:p>
    <w:p w14:paraId="2AD14333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390BBDB1" w14:textId="2B784905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2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Obveze indeks </w:t>
      </w:r>
      <w:r w:rsidR="00EA726C">
        <w:rPr>
          <w:rFonts w:eastAsia="SimSun" w:cs="Calibri"/>
          <w:b/>
          <w:bCs/>
          <w:kern w:val="1"/>
          <w:lang w:eastAsia="hi-IN" w:bidi="hi-IN"/>
        </w:rPr>
        <w:t>102,9</w:t>
      </w:r>
    </w:p>
    <w:p w14:paraId="1278F1B1" w14:textId="7D575A86" w:rsidR="00420DDD" w:rsidRPr="00420DDD" w:rsidRDefault="00864407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Obveze su v</w:t>
      </w:r>
      <w:r w:rsidR="00420DDD" w:rsidRPr="00420DDD">
        <w:rPr>
          <w:rFonts w:eastAsia="SimSun" w:cs="Calibri"/>
          <w:kern w:val="1"/>
          <w:lang w:eastAsia="hi-IN" w:bidi="hi-IN"/>
        </w:rPr>
        <w:t>eće na 31.12.202</w:t>
      </w:r>
      <w:r w:rsidR="00EA726C">
        <w:rPr>
          <w:rFonts w:eastAsia="SimSun" w:cs="Calibri"/>
          <w:kern w:val="1"/>
          <w:lang w:eastAsia="hi-IN" w:bidi="hi-IN"/>
        </w:rPr>
        <w:t>3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</w:t>
      </w:r>
      <w:r>
        <w:rPr>
          <w:rFonts w:eastAsia="SimSun" w:cs="Calibri"/>
          <w:kern w:val="1"/>
          <w:lang w:eastAsia="hi-IN" w:bidi="hi-IN"/>
        </w:rPr>
        <w:t xml:space="preserve">u odnosu na </w:t>
      </w:r>
      <w:r w:rsidR="00420DDD" w:rsidRPr="00420DDD">
        <w:rPr>
          <w:rFonts w:eastAsia="SimSun" w:cs="Calibri"/>
          <w:kern w:val="1"/>
          <w:lang w:eastAsia="hi-IN" w:bidi="hi-IN"/>
        </w:rPr>
        <w:t>01.01.202</w:t>
      </w:r>
      <w:r w:rsidR="00EA726C">
        <w:rPr>
          <w:rFonts w:eastAsia="SimSun" w:cs="Calibri"/>
          <w:kern w:val="1"/>
          <w:lang w:eastAsia="hi-IN" w:bidi="hi-IN"/>
        </w:rPr>
        <w:t>3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. radi manje fakturirane realizacije prema Zavodu od ugovorene. </w:t>
      </w:r>
    </w:p>
    <w:p w14:paraId="44DCC43B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6460D65C" w14:textId="70EE41EC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232 - Obveze za materijalne rashode</w:t>
      </w:r>
      <w:r w:rsidR="00EA726C">
        <w:rPr>
          <w:rFonts w:eastAsia="SimSun" w:cs="Calibri"/>
          <w:b/>
          <w:bCs/>
          <w:kern w:val="1"/>
          <w:lang w:eastAsia="hi-IN" w:bidi="hi-IN"/>
        </w:rPr>
        <w:t xml:space="preserve"> indeks 31,3</w:t>
      </w:r>
    </w:p>
    <w:p w14:paraId="720C79D6" w14:textId="258BA0C8" w:rsidR="00420DDD" w:rsidRDefault="00EA726C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Smanjenje zbog pomoći MIZ i GU kojima su podmirene najstarije obveze.</w:t>
      </w:r>
    </w:p>
    <w:p w14:paraId="52CB1CAB" w14:textId="77777777" w:rsidR="009827B1" w:rsidRDefault="009827B1" w:rsidP="009827B1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305F368D" w14:textId="77777777" w:rsidR="00F45119" w:rsidRDefault="00F45119" w:rsidP="009827B1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</w:p>
    <w:p w14:paraId="5517BEC3" w14:textId="68236178" w:rsidR="009827B1" w:rsidRDefault="009827B1" w:rsidP="009827B1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EA726C">
        <w:rPr>
          <w:rFonts w:eastAsia="SimSun" w:cs="Calibri"/>
          <w:b/>
          <w:bCs/>
          <w:kern w:val="1"/>
          <w:lang w:eastAsia="hi-IN" w:bidi="hi-IN"/>
        </w:rPr>
        <w:lastRenderedPageBreak/>
        <w:t xml:space="preserve">Konto 234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EA726C">
        <w:rPr>
          <w:rFonts w:eastAsia="SimSun" w:cs="Calibri"/>
          <w:b/>
          <w:bCs/>
          <w:kern w:val="1"/>
          <w:lang w:eastAsia="hi-IN" w:bidi="hi-IN"/>
        </w:rPr>
        <w:t xml:space="preserve"> Obveze za ostale financijske rashode</w:t>
      </w:r>
      <w:r>
        <w:rPr>
          <w:rFonts w:eastAsia="SimSun" w:cs="Calibri"/>
          <w:b/>
          <w:bCs/>
          <w:kern w:val="1"/>
          <w:lang w:eastAsia="hi-IN" w:bidi="hi-IN"/>
        </w:rPr>
        <w:t>, indeks 6,3</w:t>
      </w:r>
    </w:p>
    <w:p w14:paraId="013113A4" w14:textId="13B8447F" w:rsidR="009827B1" w:rsidRPr="00420DDD" w:rsidRDefault="009827B1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827B1">
        <w:rPr>
          <w:rFonts w:eastAsia="SimSun" w:cs="Calibri"/>
          <w:kern w:val="1"/>
          <w:lang w:eastAsia="hi-IN" w:bidi="hi-IN"/>
        </w:rPr>
        <w:t xml:space="preserve">Smanjenje radi </w:t>
      </w:r>
      <w:r>
        <w:rPr>
          <w:rFonts w:eastAsia="SimSun" w:cs="Calibri"/>
          <w:kern w:val="1"/>
          <w:lang w:eastAsia="hi-IN" w:bidi="hi-IN"/>
        </w:rPr>
        <w:t xml:space="preserve">redovnog </w:t>
      </w:r>
      <w:r w:rsidR="00447AFA">
        <w:rPr>
          <w:rFonts w:eastAsia="SimSun" w:cs="Calibri"/>
          <w:kern w:val="1"/>
          <w:lang w:eastAsia="hi-IN" w:bidi="hi-IN"/>
        </w:rPr>
        <w:t>podmirivanja</w:t>
      </w:r>
      <w:r w:rsidRPr="009827B1">
        <w:rPr>
          <w:rFonts w:eastAsia="SimSun" w:cs="Calibri"/>
          <w:kern w:val="1"/>
          <w:lang w:eastAsia="hi-IN" w:bidi="hi-IN"/>
        </w:rPr>
        <w:t xml:space="preserve"> svih nastalih obveza</w:t>
      </w:r>
      <w:r w:rsidR="00447AFA">
        <w:rPr>
          <w:rFonts w:eastAsia="SimSun" w:cs="Calibri"/>
          <w:kern w:val="1"/>
          <w:lang w:eastAsia="hi-IN" w:bidi="hi-IN"/>
        </w:rPr>
        <w:t xml:space="preserve"> kao i izostanak obveza vezanih za kredit koji je zatvoren početkom godine.</w:t>
      </w:r>
    </w:p>
    <w:p w14:paraId="63AAEE97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2F900DC5" w14:textId="2E634366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239 - Ostale tekuće obveze</w:t>
      </w:r>
      <w:r w:rsidR="00EA726C">
        <w:rPr>
          <w:rFonts w:eastAsia="SimSun" w:cs="Calibri"/>
          <w:b/>
          <w:bCs/>
          <w:kern w:val="1"/>
          <w:lang w:eastAsia="hi-IN" w:bidi="hi-IN"/>
        </w:rPr>
        <w:t>, indeks 136,4</w:t>
      </w:r>
    </w:p>
    <w:p w14:paraId="446CFC28" w14:textId="6B132AC7" w:rsid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Odnose se na manje izvršen rad prema Zavodu u posljednjih nekoliko godina, i to, između ostalog, i radi rada u uvjetima pandemije. Radi se o razdoblju od 01.01.2014. do 31.12.202</w:t>
      </w:r>
      <w:r w:rsidR="00864407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>.godine. Zadnji otpis ovih obveza je na 31.12.2013.g.</w:t>
      </w:r>
    </w:p>
    <w:p w14:paraId="4175E805" w14:textId="77777777" w:rsidR="00EA726C" w:rsidRPr="00420DDD" w:rsidRDefault="00EA726C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24127036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9 - Vlastiti izvori </w:t>
      </w:r>
    </w:p>
    <w:p w14:paraId="72678DBF" w14:textId="634EEC54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Iznose -</w:t>
      </w:r>
      <w:r w:rsidR="00447AFA">
        <w:rPr>
          <w:rFonts w:eastAsia="SimSun" w:cs="Calibri"/>
          <w:kern w:val="1"/>
          <w:lang w:eastAsia="hi-IN" w:bidi="hi-IN"/>
        </w:rPr>
        <w:t>1.658.356,03 eur</w:t>
      </w:r>
      <w:r w:rsidRPr="00420DDD">
        <w:rPr>
          <w:rFonts w:eastAsia="SimSun" w:cs="Calibri"/>
          <w:kern w:val="1"/>
          <w:lang w:eastAsia="hi-IN" w:bidi="hi-IN"/>
        </w:rPr>
        <w:t xml:space="preserve"> u minusu su radi porasta obveza prema Zavodu.</w:t>
      </w:r>
    </w:p>
    <w:p w14:paraId="09B5D931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2059E992" w14:textId="185CEFCA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922 - Manjak prihoda</w:t>
      </w:r>
      <w:r w:rsidRPr="00420DDD">
        <w:rPr>
          <w:rFonts w:eastAsia="SimSun" w:cs="Calibri"/>
          <w:kern w:val="1"/>
          <w:lang w:eastAsia="hi-IN" w:bidi="hi-IN"/>
        </w:rPr>
        <w:t xml:space="preserve"> </w:t>
      </w:r>
      <w:r w:rsidR="00864407">
        <w:rPr>
          <w:rFonts w:eastAsia="SimSun" w:cs="Calibri"/>
          <w:kern w:val="1"/>
          <w:lang w:eastAsia="hi-IN" w:bidi="hi-IN"/>
        </w:rPr>
        <w:t>iznosi 239.042,21 eur.</w:t>
      </w:r>
    </w:p>
    <w:p w14:paraId="3462456E" w14:textId="77777777" w:rsidR="00420DDD" w:rsidRPr="00420DDD" w:rsidRDefault="00420DDD" w:rsidP="00420DDD">
      <w:pPr>
        <w:widowControl w:val="0"/>
        <w:suppressAutoHyphens/>
        <w:spacing w:after="0" w:line="360" w:lineRule="auto"/>
        <w:ind w:left="1410" w:hanging="1410"/>
        <w:jc w:val="both"/>
        <w:rPr>
          <w:rFonts w:eastAsia="SimSun" w:cs="Mangal"/>
          <w:kern w:val="1"/>
          <w:lang w:eastAsia="hi-IN" w:bidi="hi-IN"/>
        </w:rPr>
      </w:pPr>
    </w:p>
    <w:p w14:paraId="76A1EE20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3D394B6B" w14:textId="77777777" w:rsidR="00420DDD" w:rsidRPr="00420DDD" w:rsidRDefault="00420DDD" w:rsidP="00420DDD">
      <w:pPr>
        <w:keepNext/>
        <w:keepLines/>
        <w:suppressAutoHyphens/>
        <w:spacing w:before="40" w:after="0" w:line="240" w:lineRule="auto"/>
        <w:outlineLvl w:val="1"/>
        <w:rPr>
          <w:rFonts w:eastAsiaTheme="majorEastAsia" w:cs="Times New Roman"/>
          <w:b/>
          <w:color w:val="2F5496" w:themeColor="accent1" w:themeShade="BF"/>
          <w:lang w:eastAsia="ar-SA"/>
        </w:rPr>
      </w:pPr>
      <w:r w:rsidRPr="00420DDD">
        <w:rPr>
          <w:rFonts w:eastAsiaTheme="majorEastAsia" w:cs="Times New Roman"/>
          <w:b/>
          <w:color w:val="2F5496" w:themeColor="accent1" w:themeShade="BF"/>
          <w:lang w:eastAsia="ar-SA"/>
        </w:rPr>
        <w:t>OBRAZAC  PR – RAS</w:t>
      </w:r>
    </w:p>
    <w:p w14:paraId="11C69235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9E3A897" w14:textId="5CF7CBCB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6341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Tekuće pomoći od izvanproračunskih korisnika indeks </w:t>
      </w:r>
      <w:r w:rsidR="0028382A">
        <w:rPr>
          <w:rFonts w:eastAsia="SimSun" w:cs="Calibri"/>
          <w:b/>
          <w:bCs/>
          <w:kern w:val="1"/>
          <w:lang w:eastAsia="hi-IN" w:bidi="hi-IN"/>
        </w:rPr>
        <w:t>60,3</w:t>
      </w:r>
      <w:r w:rsidRPr="00420DDD">
        <w:rPr>
          <w:rFonts w:eastAsia="SimSun" w:cs="Calibri"/>
          <w:kern w:val="1"/>
          <w:lang w:eastAsia="hi-IN" w:bidi="hi-IN"/>
        </w:rPr>
        <w:t xml:space="preserve">            </w:t>
      </w:r>
    </w:p>
    <w:p w14:paraId="7DC75835" w14:textId="2E9D4D89" w:rsidR="00420DDD" w:rsidRPr="00420DDD" w:rsidRDefault="0028382A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725.280,00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odnosi se na prihode od HZZO-a i MZ za podmirenje najstarijih obveza, većinom lijekova i potrošn</w:t>
      </w:r>
      <w:r>
        <w:rPr>
          <w:rFonts w:eastAsia="SimSun" w:cs="Calibri"/>
          <w:kern w:val="1"/>
          <w:lang w:eastAsia="hi-IN" w:bidi="hi-IN"/>
        </w:rPr>
        <w:t>og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medicinsk</w:t>
      </w:r>
      <w:r>
        <w:rPr>
          <w:rFonts w:eastAsia="SimSun" w:cs="Calibri"/>
          <w:kern w:val="1"/>
          <w:lang w:eastAsia="hi-IN" w:bidi="hi-IN"/>
        </w:rPr>
        <w:t>og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materijal</w:t>
      </w:r>
      <w:r>
        <w:rPr>
          <w:rFonts w:eastAsia="SimSun" w:cs="Calibri"/>
          <w:kern w:val="1"/>
          <w:lang w:eastAsia="hi-IN" w:bidi="hi-IN"/>
        </w:rPr>
        <w:t>a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. </w:t>
      </w:r>
      <w:r w:rsidR="00B21AB3">
        <w:rPr>
          <w:rFonts w:eastAsia="SimSun" w:cs="Calibri"/>
          <w:kern w:val="1"/>
          <w:lang w:eastAsia="hi-IN" w:bidi="hi-IN"/>
        </w:rPr>
        <w:t>Najstarije obveze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za navedene kategorije obveza su </w:t>
      </w:r>
      <w:r w:rsidR="00B21AB3">
        <w:rPr>
          <w:rFonts w:eastAsia="SimSun" w:cs="Calibri"/>
          <w:kern w:val="1"/>
          <w:lang w:eastAsia="hi-IN" w:bidi="hi-IN"/>
        </w:rPr>
        <w:t>podmirene</w:t>
      </w:r>
      <w:r w:rsidR="00420DDD" w:rsidRPr="00420DDD">
        <w:rPr>
          <w:rFonts w:eastAsia="SimSun" w:cs="Calibri"/>
          <w:kern w:val="1"/>
          <w:lang w:eastAsia="hi-IN" w:bidi="hi-IN"/>
        </w:rPr>
        <w:t>, te su dani dospijeća smanjeni</w:t>
      </w:r>
      <w:r>
        <w:rPr>
          <w:rFonts w:eastAsia="SimSun" w:cs="Calibri"/>
          <w:kern w:val="1"/>
          <w:lang w:eastAsia="hi-IN" w:bidi="hi-IN"/>
        </w:rPr>
        <w:t xml:space="preserve"> do 90 dana.</w:t>
      </w:r>
    </w:p>
    <w:p w14:paraId="638FE1A9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                         </w:t>
      </w:r>
    </w:p>
    <w:p w14:paraId="3A00F1CA" w14:textId="029C532E" w:rsidR="0028382A" w:rsidRDefault="0028382A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>
        <w:rPr>
          <w:rFonts w:eastAsia="SimSun" w:cs="Calibri"/>
          <w:b/>
          <w:bCs/>
          <w:kern w:val="1"/>
          <w:lang w:eastAsia="hi-IN" w:bidi="hi-IN"/>
        </w:rPr>
        <w:t xml:space="preserve">Konto 6393 </w:t>
      </w:r>
      <w:r w:rsidR="005B6FAB">
        <w:rPr>
          <w:rFonts w:eastAsia="SimSun" w:cs="Calibri"/>
          <w:b/>
          <w:bCs/>
          <w:kern w:val="1"/>
          <w:lang w:eastAsia="hi-IN" w:bidi="hi-IN"/>
        </w:rPr>
        <w:t>-</w:t>
      </w:r>
      <w:r>
        <w:rPr>
          <w:rFonts w:eastAsia="SimSun" w:cs="Calibri"/>
          <w:b/>
          <w:bCs/>
          <w:kern w:val="1"/>
          <w:lang w:eastAsia="hi-IN" w:bidi="hi-IN"/>
        </w:rPr>
        <w:t xml:space="preserve"> Tekući prijenosi temeljem EU sredstava</w:t>
      </w:r>
    </w:p>
    <w:p w14:paraId="617A59AA" w14:textId="02B7868C" w:rsidR="005B6FAB" w:rsidRDefault="005B6FAB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 xml:space="preserve">Iznos od </w:t>
      </w:r>
      <w:r w:rsidRPr="005B6FAB">
        <w:rPr>
          <w:rFonts w:eastAsia="SimSun" w:cs="Calibri"/>
          <w:kern w:val="1"/>
          <w:lang w:eastAsia="hi-IN" w:bidi="hi-IN"/>
        </w:rPr>
        <w:t>359.165,33 eur</w:t>
      </w:r>
      <w:r>
        <w:rPr>
          <w:rFonts w:eastAsia="SimSun" w:cs="Calibri"/>
          <w:kern w:val="1"/>
          <w:lang w:eastAsia="hi-IN" w:bidi="hi-IN"/>
        </w:rPr>
        <w:t xml:space="preserve"> doznačen iz proračuna na temelju FSEU za radove na preseljenju.</w:t>
      </w:r>
    </w:p>
    <w:p w14:paraId="00F8FDE8" w14:textId="77777777" w:rsidR="005B6FAB" w:rsidRDefault="005B6FAB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61C9B398" w14:textId="3E7E6ED1" w:rsidR="005B6FAB" w:rsidRPr="005B6FAB" w:rsidRDefault="005B6FAB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5B6FAB">
        <w:rPr>
          <w:rFonts w:eastAsia="SimSun" w:cs="Calibri"/>
          <w:b/>
          <w:bCs/>
          <w:kern w:val="1"/>
          <w:lang w:eastAsia="hi-IN" w:bidi="hi-IN"/>
        </w:rPr>
        <w:t xml:space="preserve">Konto 6394 </w:t>
      </w:r>
      <w:r>
        <w:rPr>
          <w:rFonts w:eastAsia="SimSun" w:cs="Calibri"/>
          <w:b/>
          <w:bCs/>
          <w:kern w:val="1"/>
          <w:lang w:eastAsia="hi-IN" w:bidi="hi-IN"/>
        </w:rPr>
        <w:t xml:space="preserve">- </w:t>
      </w:r>
      <w:r w:rsidRPr="005B6FAB">
        <w:rPr>
          <w:rFonts w:eastAsia="SimSun" w:cs="Calibri"/>
          <w:b/>
          <w:bCs/>
          <w:kern w:val="1"/>
          <w:lang w:eastAsia="hi-IN" w:bidi="hi-IN"/>
        </w:rPr>
        <w:t>Kapitalni prijenosi temeljem EU sredstava</w:t>
      </w:r>
    </w:p>
    <w:p w14:paraId="3FE024C5" w14:textId="422FCE3F" w:rsidR="005B6FAB" w:rsidRPr="005B6FAB" w:rsidRDefault="005B6FAB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Iznos od 44.425,54 eur doznačen iz proračuna na temelju FSEU za nabavu opreme.</w:t>
      </w:r>
    </w:p>
    <w:p w14:paraId="7E535A3F" w14:textId="77777777" w:rsidR="0028382A" w:rsidRDefault="0028382A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</w:p>
    <w:p w14:paraId="21D10CB4" w14:textId="01871CA5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6526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Ostali nespomenuti prihodi indeks 1</w:t>
      </w:r>
      <w:r w:rsidR="0028382A">
        <w:rPr>
          <w:rFonts w:eastAsia="SimSun" w:cs="Calibri"/>
          <w:b/>
          <w:bCs/>
          <w:kern w:val="1"/>
          <w:lang w:eastAsia="hi-IN" w:bidi="hi-IN"/>
        </w:rPr>
        <w:t>05,08</w:t>
      </w:r>
    </w:p>
    <w:p w14:paraId="6BE115FA" w14:textId="3ADEAB54" w:rsidR="00420DDD" w:rsidRPr="00420DDD" w:rsidRDefault="0091627C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572.536,22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odnose se na ostale nespomenute prihode </w:t>
      </w:r>
      <w:r w:rsidR="00B21AB3">
        <w:rPr>
          <w:rFonts w:eastAsia="SimSun" w:cs="Calibri"/>
          <w:kern w:val="1"/>
          <w:lang w:eastAsia="hi-IN" w:bidi="hi-IN"/>
        </w:rPr>
        <w:t>–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HZZO</w:t>
      </w:r>
      <w:r w:rsidR="00B21AB3">
        <w:rPr>
          <w:rFonts w:eastAsia="SimSun" w:cs="Calibri"/>
          <w:kern w:val="1"/>
          <w:lang w:eastAsia="hi-IN" w:bidi="hi-IN"/>
        </w:rPr>
        <w:t xml:space="preserve"> financijska potpora za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pripravni</w:t>
      </w:r>
      <w:r w:rsidR="00B21AB3">
        <w:rPr>
          <w:rFonts w:eastAsia="SimSun" w:cs="Calibri"/>
          <w:kern w:val="1"/>
          <w:lang w:eastAsia="hi-IN" w:bidi="hi-IN"/>
        </w:rPr>
        <w:t>ke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(</w:t>
      </w:r>
      <w:r w:rsidR="00D43248">
        <w:rPr>
          <w:rFonts w:eastAsia="SimSun" w:cs="Calibri"/>
          <w:kern w:val="1"/>
          <w:lang w:eastAsia="hi-IN" w:bidi="hi-IN"/>
        </w:rPr>
        <w:t>28.300,44 eur</w:t>
      </w:r>
      <w:r w:rsidR="00420DDD" w:rsidRPr="00420DDD">
        <w:rPr>
          <w:rFonts w:eastAsia="SimSun" w:cs="Calibri"/>
          <w:kern w:val="1"/>
          <w:lang w:eastAsia="hi-IN" w:bidi="hi-IN"/>
        </w:rPr>
        <w:t>), prihod od participacije (</w:t>
      </w:r>
      <w:r>
        <w:rPr>
          <w:rFonts w:eastAsia="SimSun" w:cs="Calibri"/>
          <w:kern w:val="1"/>
          <w:lang w:eastAsia="hi-IN" w:bidi="hi-IN"/>
        </w:rPr>
        <w:t>6.934,12 eur</w:t>
      </w:r>
      <w:r w:rsidR="00420DDD" w:rsidRPr="00420DDD">
        <w:rPr>
          <w:rFonts w:eastAsia="SimSun" w:cs="Calibri"/>
          <w:kern w:val="1"/>
          <w:lang w:eastAsia="hi-IN" w:bidi="hi-IN"/>
        </w:rPr>
        <w:t>), prihodi od dopunskog osiguranja (</w:t>
      </w:r>
      <w:r>
        <w:rPr>
          <w:rFonts w:eastAsia="SimSun" w:cs="Calibri"/>
          <w:kern w:val="1"/>
          <w:lang w:eastAsia="hi-IN" w:bidi="hi-IN"/>
        </w:rPr>
        <w:t>430.623,09 eur</w:t>
      </w:r>
      <w:r w:rsidR="00420DDD" w:rsidRPr="00420DDD">
        <w:rPr>
          <w:rFonts w:eastAsia="SimSun" w:cs="Calibri"/>
          <w:kern w:val="1"/>
          <w:lang w:eastAsia="hi-IN" w:bidi="hi-IN"/>
        </w:rPr>
        <w:t>), refundacije bolovanja (</w:t>
      </w:r>
      <w:r>
        <w:rPr>
          <w:rFonts w:eastAsia="SimSun" w:cs="Calibri"/>
          <w:kern w:val="1"/>
          <w:lang w:eastAsia="hi-IN" w:bidi="hi-IN"/>
        </w:rPr>
        <w:t>10.935,45</w:t>
      </w:r>
      <w:r w:rsidR="00B21AB3">
        <w:rPr>
          <w:rFonts w:eastAsia="SimSun" w:cs="Calibri"/>
          <w:kern w:val="1"/>
          <w:lang w:eastAsia="hi-IN" w:bidi="hi-IN"/>
        </w:rPr>
        <w:t xml:space="preserve"> </w:t>
      </w:r>
      <w:r>
        <w:rPr>
          <w:rFonts w:eastAsia="SimSun" w:cs="Calibri"/>
          <w:kern w:val="1"/>
          <w:lang w:eastAsia="hi-IN" w:bidi="hi-IN"/>
        </w:rPr>
        <w:t>eur</w:t>
      </w:r>
      <w:r w:rsidR="00420DDD" w:rsidRPr="00420DDD">
        <w:rPr>
          <w:rFonts w:eastAsia="SimSun" w:cs="Calibri"/>
          <w:kern w:val="1"/>
          <w:lang w:eastAsia="hi-IN" w:bidi="hi-IN"/>
        </w:rPr>
        <w:t>), inozemno osiguranje (</w:t>
      </w:r>
      <w:r>
        <w:rPr>
          <w:rFonts w:eastAsia="SimSun" w:cs="Calibri"/>
          <w:kern w:val="1"/>
          <w:lang w:eastAsia="hi-IN" w:bidi="hi-IN"/>
        </w:rPr>
        <w:t>75.521,88 eur</w:t>
      </w:r>
      <w:r w:rsidR="00420DDD" w:rsidRPr="00420DDD">
        <w:rPr>
          <w:rFonts w:eastAsia="SimSun" w:cs="Calibri"/>
          <w:kern w:val="1"/>
          <w:lang w:eastAsia="hi-IN" w:bidi="hi-IN"/>
        </w:rPr>
        <w:t>), prihodi na temelju otpisa (</w:t>
      </w:r>
      <w:r>
        <w:rPr>
          <w:rFonts w:eastAsia="SimSun" w:cs="Calibri"/>
          <w:kern w:val="1"/>
          <w:lang w:eastAsia="hi-IN" w:bidi="hi-IN"/>
        </w:rPr>
        <w:t>13.231,93 eur</w:t>
      </w:r>
      <w:r w:rsidR="00420DDD" w:rsidRPr="00420DDD">
        <w:rPr>
          <w:rFonts w:eastAsia="SimSun" w:cs="Calibri"/>
          <w:kern w:val="1"/>
          <w:lang w:eastAsia="hi-IN" w:bidi="hi-IN"/>
        </w:rPr>
        <w:t>).</w:t>
      </w:r>
    </w:p>
    <w:p w14:paraId="351507B0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02D4CC20" w14:textId="0201ABD6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6615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Prihodi od pruženih usluga indeks </w:t>
      </w:r>
      <w:r w:rsidR="0028382A">
        <w:rPr>
          <w:rFonts w:eastAsia="SimSun" w:cs="Calibri"/>
          <w:b/>
          <w:bCs/>
          <w:kern w:val="1"/>
          <w:lang w:eastAsia="hi-IN" w:bidi="hi-IN"/>
        </w:rPr>
        <w:t>125,5</w:t>
      </w:r>
    </w:p>
    <w:p w14:paraId="38A78B4B" w14:textId="5F783D24" w:rsidR="00420DDD" w:rsidRPr="00420DDD" w:rsidRDefault="0058115F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Z</w:t>
      </w:r>
      <w:r w:rsidR="00420DDD" w:rsidRPr="00420DDD">
        <w:rPr>
          <w:rFonts w:eastAsia="SimSun" w:cs="Calibri"/>
          <w:kern w:val="1"/>
          <w:lang w:eastAsia="hi-IN" w:bidi="hi-IN"/>
        </w:rPr>
        <w:t>a druge zdravstvene ustanove, te direktne usluge</w:t>
      </w:r>
      <w:r w:rsidR="00D43248">
        <w:rPr>
          <w:rFonts w:eastAsia="SimSun" w:cs="Calibri"/>
          <w:kern w:val="1"/>
          <w:lang w:eastAsia="hi-IN" w:bidi="hi-IN"/>
        </w:rPr>
        <w:t>, klinička ispitivanja u iznosu od 2.842,92 eur.</w:t>
      </w:r>
    </w:p>
    <w:p w14:paraId="0E978169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</w:p>
    <w:p w14:paraId="654C565C" w14:textId="1E0691E2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6631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Tekuće donacije indeks </w:t>
      </w:r>
      <w:r w:rsidR="00D43248">
        <w:rPr>
          <w:rFonts w:eastAsia="SimSun" w:cs="Calibri"/>
          <w:b/>
          <w:bCs/>
          <w:kern w:val="1"/>
          <w:lang w:eastAsia="hi-IN" w:bidi="hi-IN"/>
        </w:rPr>
        <w:t>8,7</w:t>
      </w:r>
    </w:p>
    <w:p w14:paraId="3C99F09F" w14:textId="5122E945" w:rsidR="00420DDD" w:rsidRPr="00420DDD" w:rsidRDefault="00B21AB3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 xml:space="preserve">Iznos od </w:t>
      </w:r>
      <w:r w:rsidR="00D43248">
        <w:rPr>
          <w:rFonts w:eastAsia="SimSun" w:cs="Calibri"/>
          <w:kern w:val="1"/>
          <w:lang w:eastAsia="hi-IN" w:bidi="hi-IN"/>
        </w:rPr>
        <w:t xml:space="preserve">3.316,30 eur u obliku donacija za </w:t>
      </w:r>
      <w:r>
        <w:rPr>
          <w:rFonts w:eastAsia="SimSun" w:cs="Calibri"/>
          <w:kern w:val="1"/>
          <w:lang w:eastAsia="hi-IN" w:bidi="hi-IN"/>
        </w:rPr>
        <w:t>stručno usavršavanje</w:t>
      </w:r>
      <w:r w:rsidR="00D43248">
        <w:rPr>
          <w:rFonts w:eastAsia="SimSun" w:cs="Calibri"/>
          <w:kern w:val="1"/>
          <w:lang w:eastAsia="hi-IN" w:bidi="hi-IN"/>
        </w:rPr>
        <w:t xml:space="preserve"> djelatnika.</w:t>
      </w:r>
    </w:p>
    <w:p w14:paraId="78B0DE7F" w14:textId="77777777" w:rsidR="00420DDD" w:rsidRPr="00420DDD" w:rsidRDefault="00420DDD" w:rsidP="00420DDD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hi-IN" w:bidi="hi-IN"/>
        </w:rPr>
      </w:pPr>
    </w:p>
    <w:p w14:paraId="3454AD11" w14:textId="26A15983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6711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Prihodi iz nadležnog proračuna za financiranje rashoda poslovanja indeks </w:t>
      </w:r>
      <w:r w:rsidR="00D43248">
        <w:rPr>
          <w:rFonts w:eastAsia="SimSun" w:cs="Calibri"/>
          <w:b/>
          <w:bCs/>
          <w:kern w:val="1"/>
          <w:lang w:eastAsia="hi-IN" w:bidi="hi-IN"/>
        </w:rPr>
        <w:t>81,8</w:t>
      </w:r>
    </w:p>
    <w:p w14:paraId="2F8033A1" w14:textId="6F041A63" w:rsidR="00420DDD" w:rsidRP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Odnosi se na </w:t>
      </w:r>
      <w:r w:rsidR="00B21AB3">
        <w:rPr>
          <w:rFonts w:eastAsia="SimSun" w:cs="Calibri"/>
          <w:kern w:val="1"/>
          <w:lang w:eastAsia="hi-IN" w:bidi="hi-IN"/>
        </w:rPr>
        <w:t>pomoći</w:t>
      </w:r>
      <w:r w:rsidRPr="00420DDD">
        <w:rPr>
          <w:rFonts w:eastAsia="SimSun" w:cs="Calibri"/>
          <w:kern w:val="1"/>
          <w:lang w:eastAsia="hi-IN" w:bidi="hi-IN"/>
        </w:rPr>
        <w:t xml:space="preserve"> G</w:t>
      </w:r>
      <w:r w:rsidR="00B21AB3">
        <w:rPr>
          <w:rFonts w:eastAsia="SimSun" w:cs="Calibri"/>
          <w:kern w:val="1"/>
          <w:lang w:eastAsia="hi-IN" w:bidi="hi-IN"/>
        </w:rPr>
        <w:t>Z</w:t>
      </w:r>
      <w:r w:rsidRPr="00420DDD">
        <w:rPr>
          <w:rFonts w:eastAsia="SimSun" w:cs="Calibri"/>
          <w:kern w:val="1"/>
          <w:lang w:eastAsia="hi-IN" w:bidi="hi-IN"/>
        </w:rPr>
        <w:t xml:space="preserve">, </w:t>
      </w:r>
      <w:r w:rsidR="00B21AB3">
        <w:rPr>
          <w:rFonts w:eastAsia="SimSun" w:cs="Calibri"/>
          <w:kern w:val="1"/>
          <w:lang w:eastAsia="hi-IN" w:bidi="hi-IN"/>
        </w:rPr>
        <w:t xml:space="preserve">financiranje projekta </w:t>
      </w:r>
      <w:r w:rsidRPr="00420DDD">
        <w:rPr>
          <w:rFonts w:eastAsia="SimSun" w:cs="Calibri"/>
          <w:kern w:val="1"/>
          <w:lang w:eastAsia="hi-IN" w:bidi="hi-IN"/>
        </w:rPr>
        <w:t>nadstandard</w:t>
      </w:r>
      <w:r w:rsidR="00B21AB3">
        <w:rPr>
          <w:rFonts w:eastAsia="SimSun" w:cs="Calibri"/>
          <w:kern w:val="1"/>
          <w:lang w:eastAsia="hi-IN" w:bidi="hi-IN"/>
        </w:rPr>
        <w:t>a</w:t>
      </w:r>
      <w:r w:rsidRPr="00420DDD">
        <w:rPr>
          <w:rFonts w:eastAsia="SimSun" w:cs="Calibri"/>
          <w:kern w:val="1"/>
          <w:lang w:eastAsia="hi-IN" w:bidi="hi-IN"/>
        </w:rPr>
        <w:t xml:space="preserve"> palijative za 202</w:t>
      </w:r>
      <w:r w:rsidR="00D43248">
        <w:rPr>
          <w:rFonts w:eastAsia="SimSun" w:cs="Calibri"/>
          <w:kern w:val="1"/>
          <w:lang w:eastAsia="hi-IN" w:bidi="hi-IN"/>
        </w:rPr>
        <w:t>3. godinu, sanacije za podmirenje najstarijih obveza, financijske potpore za troškove nastale izvan planiranih i decentralizirana sredstva za rashode poslovanja.</w:t>
      </w:r>
    </w:p>
    <w:p w14:paraId="644961C8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6E391BA2" w14:textId="02C9C040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6712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Nefinancijska imovina indeks </w:t>
      </w:r>
      <w:r w:rsidR="00D43248">
        <w:rPr>
          <w:rFonts w:eastAsia="SimSun" w:cs="Calibri"/>
          <w:b/>
          <w:bCs/>
          <w:kern w:val="1"/>
          <w:lang w:eastAsia="hi-IN" w:bidi="hi-IN"/>
        </w:rPr>
        <w:t>38,3</w:t>
      </w:r>
    </w:p>
    <w:p w14:paraId="1FE5F7DC" w14:textId="7F9A075F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Odnosi se na decentralizirana sredstva za </w:t>
      </w:r>
      <w:r w:rsidR="00D43248">
        <w:rPr>
          <w:rFonts w:eastAsia="SimSun" w:cs="Calibri"/>
          <w:kern w:val="1"/>
          <w:lang w:eastAsia="hi-IN" w:bidi="hi-IN"/>
        </w:rPr>
        <w:t>usluge održavanja u 2023.godini.</w:t>
      </w:r>
    </w:p>
    <w:p w14:paraId="54627CE0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615D81ED" w14:textId="1590796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673 </w:t>
      </w:r>
      <w:r w:rsidR="0058115F">
        <w:rPr>
          <w:rFonts w:eastAsia="SimSun" w:cs="Calibri"/>
          <w:b/>
          <w:bCs/>
          <w:kern w:val="1"/>
          <w:lang w:eastAsia="hi-IN" w:bidi="hi-IN"/>
        </w:rPr>
        <w:t>-</w:t>
      </w: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 Prihodi od HZZO-a indeks </w:t>
      </w:r>
      <w:r w:rsidR="00630D42">
        <w:rPr>
          <w:rFonts w:eastAsia="SimSun" w:cs="Calibri"/>
          <w:b/>
          <w:bCs/>
          <w:kern w:val="1"/>
          <w:lang w:eastAsia="hi-IN" w:bidi="hi-IN"/>
        </w:rPr>
        <w:t>121,0</w:t>
      </w:r>
    </w:p>
    <w:p w14:paraId="5B4E5828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Povećanje limita od HZZO-a.</w:t>
      </w:r>
    </w:p>
    <w:p w14:paraId="6798E86C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701954AB" w14:textId="7341B161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kern w:val="1"/>
          <w:lang w:eastAsia="hi-IN" w:bidi="hi-IN"/>
        </w:rPr>
      </w:pPr>
      <w:r w:rsidRPr="00420DDD">
        <w:rPr>
          <w:rFonts w:eastAsia="SimSun" w:cs="Calibri"/>
          <w:b/>
          <w:kern w:val="1"/>
          <w:lang w:eastAsia="hi-IN" w:bidi="hi-IN"/>
        </w:rPr>
        <w:t>Konto 31 Rashodi za zaposlene indeks 10</w:t>
      </w:r>
      <w:r w:rsidR="00630D42">
        <w:rPr>
          <w:rFonts w:eastAsia="SimSun" w:cs="Calibri"/>
          <w:b/>
          <w:kern w:val="1"/>
          <w:lang w:eastAsia="hi-IN" w:bidi="hi-IN"/>
        </w:rPr>
        <w:t>9,3</w:t>
      </w:r>
    </w:p>
    <w:p w14:paraId="16D2115F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Cs/>
          <w:kern w:val="1"/>
          <w:lang w:eastAsia="hi-IN" w:bidi="hi-IN"/>
        </w:rPr>
      </w:pPr>
      <w:r w:rsidRPr="00420DDD">
        <w:rPr>
          <w:rFonts w:eastAsia="SimSun" w:cs="Calibri"/>
          <w:bCs/>
          <w:kern w:val="1"/>
          <w:lang w:eastAsia="hi-IN" w:bidi="hi-IN"/>
        </w:rPr>
        <w:t>Uvećanje rashoda za prava iz KU.</w:t>
      </w:r>
    </w:p>
    <w:p w14:paraId="13F116B2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Cs/>
          <w:kern w:val="1"/>
          <w:lang w:eastAsia="hi-IN" w:bidi="hi-IN"/>
        </w:rPr>
      </w:pPr>
    </w:p>
    <w:p w14:paraId="23007273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>Konto 312 Ostali rashodi za zaposlene indeks 83,3</w:t>
      </w:r>
    </w:p>
    <w:p w14:paraId="633359B3" w14:textId="51AE3FE1" w:rsidR="00420DDD" w:rsidRPr="00420DDD" w:rsidRDefault="00085CC6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125.612,51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ostalih rashoda za zaposlene odnose se na jubilarne nagrade i pomoći, otpremnine, dar za djecu, regres i božićnicu, odnosno prava zaposlenika iz KU. </w:t>
      </w:r>
    </w:p>
    <w:p w14:paraId="44052382" w14:textId="77777777" w:rsidR="00420DDD" w:rsidRPr="00420DDD" w:rsidRDefault="00420DDD" w:rsidP="00420DDD">
      <w:pPr>
        <w:widowControl w:val="0"/>
        <w:suppressAutoHyphens/>
        <w:spacing w:after="0" w:line="360" w:lineRule="auto"/>
        <w:ind w:left="1410" w:hanging="1410"/>
        <w:jc w:val="both"/>
        <w:rPr>
          <w:rFonts w:eastAsia="SimSun" w:cs="Mangal"/>
          <w:kern w:val="1"/>
          <w:lang w:eastAsia="hi-IN" w:bidi="hi-IN"/>
        </w:rPr>
      </w:pPr>
    </w:p>
    <w:p w14:paraId="14301942" w14:textId="68C2348B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3213 Stručno usavršavanje zaposlenika indeks </w:t>
      </w:r>
      <w:r w:rsidR="00085CC6">
        <w:rPr>
          <w:rFonts w:eastAsia="SimSun" w:cs="Calibri"/>
          <w:b/>
          <w:bCs/>
          <w:kern w:val="1"/>
          <w:lang w:eastAsia="hi-IN" w:bidi="hi-IN"/>
        </w:rPr>
        <w:t>84,1</w:t>
      </w:r>
    </w:p>
    <w:p w14:paraId="1445A317" w14:textId="4C883985" w:rsidR="00420DDD" w:rsidRPr="00420DDD" w:rsidRDefault="00B21AB3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 xml:space="preserve">Iznos od </w:t>
      </w:r>
      <w:r w:rsidR="00085CC6">
        <w:rPr>
          <w:rFonts w:eastAsia="SimSun" w:cs="Calibri"/>
          <w:kern w:val="1"/>
          <w:lang w:eastAsia="hi-IN" w:bidi="hi-IN"/>
        </w:rPr>
        <w:t>8.848,86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čine seminari, savjetovanja, tečajevi i stručni ispiti</w:t>
      </w:r>
      <w:r>
        <w:rPr>
          <w:rFonts w:eastAsia="SimSun" w:cs="Calibri"/>
          <w:kern w:val="1"/>
          <w:lang w:eastAsia="hi-IN" w:bidi="hi-IN"/>
        </w:rPr>
        <w:t>.</w:t>
      </w:r>
    </w:p>
    <w:p w14:paraId="4E8E5FFA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4704E39E" w14:textId="6453500A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322 Rashodi za materijal i energiju indeks </w:t>
      </w:r>
      <w:r w:rsidR="00085CC6">
        <w:rPr>
          <w:rFonts w:eastAsia="SimSun" w:cs="Calibri"/>
          <w:b/>
          <w:bCs/>
          <w:kern w:val="1"/>
          <w:lang w:eastAsia="hi-IN" w:bidi="hi-IN"/>
        </w:rPr>
        <w:t>85,1</w:t>
      </w:r>
    </w:p>
    <w:p w14:paraId="219D1086" w14:textId="36431687" w:rsidR="00420DDD" w:rsidRPr="005B6FAB" w:rsidRDefault="007270F2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Manji u odnosu na prethodnu godinu za 14,90 %.</w:t>
      </w:r>
    </w:p>
    <w:p w14:paraId="218F9C47" w14:textId="77777777" w:rsidR="00420DDD" w:rsidRPr="00420DDD" w:rsidRDefault="00420DDD" w:rsidP="00420DDD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hi-IN" w:bidi="hi-IN"/>
        </w:rPr>
      </w:pPr>
    </w:p>
    <w:p w14:paraId="1D6B2118" w14:textId="0BAE2E79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3232 Usluge tekućeg i investicijskog održavanja indeks </w:t>
      </w:r>
      <w:r w:rsidR="00085CC6">
        <w:rPr>
          <w:rFonts w:eastAsia="SimSun" w:cs="Calibri"/>
          <w:b/>
          <w:bCs/>
          <w:kern w:val="1"/>
          <w:lang w:eastAsia="hi-IN" w:bidi="hi-IN"/>
        </w:rPr>
        <w:t>66,9</w:t>
      </w:r>
    </w:p>
    <w:p w14:paraId="31E14C45" w14:textId="30994892" w:rsidR="00420DDD" w:rsidRPr="00420DDD" w:rsidRDefault="00085CC6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224.095,74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čine usluge tekućeg održavanja građevinskih objekata, usluge tekućeg održavanja postrojenja i opreme , investicijsko održavanje postrojenja i opreme, tekuće održavanje prijevoznih sredstava i tekuće, te ostale usluge tekućeg održavanja.  Većina ovih troškova financirana je iz decentraliziranih sredstava za 202</w:t>
      </w:r>
      <w:r>
        <w:rPr>
          <w:rFonts w:eastAsia="SimSun" w:cs="Calibri"/>
          <w:kern w:val="1"/>
          <w:lang w:eastAsia="hi-IN" w:bidi="hi-IN"/>
        </w:rPr>
        <w:t>3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. godinu, a pokriveni su svi servisi medicinskih i ostalih uređaja. </w:t>
      </w:r>
    </w:p>
    <w:p w14:paraId="2B37AF89" w14:textId="77777777" w:rsidR="00420DDD" w:rsidRPr="00420DDD" w:rsidRDefault="00420DDD" w:rsidP="00420DDD">
      <w:pPr>
        <w:widowControl w:val="0"/>
        <w:suppressAutoHyphens/>
        <w:spacing w:after="0" w:line="360" w:lineRule="auto"/>
        <w:ind w:left="1410" w:hanging="1410"/>
        <w:jc w:val="both"/>
        <w:rPr>
          <w:rFonts w:eastAsia="SimSun" w:cs="Mangal"/>
          <w:kern w:val="1"/>
          <w:lang w:eastAsia="hi-IN" w:bidi="hi-IN"/>
        </w:rPr>
      </w:pPr>
    </w:p>
    <w:p w14:paraId="1255E4A7" w14:textId="17C33252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3234 Komunalne usluge indeks </w:t>
      </w:r>
      <w:r w:rsidR="00085CC6">
        <w:rPr>
          <w:rFonts w:eastAsia="SimSun" w:cs="Calibri"/>
          <w:b/>
          <w:bCs/>
          <w:kern w:val="1"/>
          <w:lang w:eastAsia="hi-IN" w:bidi="hi-IN"/>
        </w:rPr>
        <w:t>150,1</w:t>
      </w:r>
    </w:p>
    <w:p w14:paraId="043191E5" w14:textId="63498A44" w:rsidR="00420DDD" w:rsidRPr="00420DDD" w:rsidRDefault="007270F2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96.656,87</w:t>
      </w:r>
      <w:r w:rsidR="00F04CC5">
        <w:rPr>
          <w:rFonts w:eastAsia="SimSun" w:cs="Calibri"/>
          <w:kern w:val="1"/>
          <w:lang w:eastAsia="hi-IN" w:bidi="hi-IN"/>
        </w:rPr>
        <w:t xml:space="preserve"> </w:t>
      </w:r>
      <w:r w:rsidR="00085CC6">
        <w:rPr>
          <w:rFonts w:eastAsia="SimSun" w:cs="Calibri"/>
          <w:kern w:val="1"/>
          <w:lang w:eastAsia="hi-IN" w:bidi="hi-IN"/>
        </w:rPr>
        <w:t>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odnosi se na opskrbu vode</w:t>
      </w:r>
      <w:r w:rsidR="00F04CC5">
        <w:rPr>
          <w:rFonts w:eastAsia="SimSun" w:cs="Calibri"/>
          <w:kern w:val="1"/>
          <w:lang w:eastAsia="hi-IN" w:bidi="hi-IN"/>
        </w:rPr>
        <w:t>,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</w:t>
      </w:r>
      <w:r w:rsidR="00F04CC5">
        <w:rPr>
          <w:rFonts w:eastAsia="SimSun" w:cs="Calibri"/>
          <w:kern w:val="1"/>
          <w:lang w:eastAsia="hi-IN" w:bidi="hi-IN"/>
        </w:rPr>
        <w:t>35.049,74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</w:t>
      </w:r>
      <w:r w:rsidR="00F04CC5">
        <w:rPr>
          <w:rFonts w:eastAsia="SimSun" w:cs="Calibri"/>
          <w:kern w:val="1"/>
          <w:lang w:eastAsia="hi-IN" w:bidi="hi-IN"/>
        </w:rPr>
        <w:t xml:space="preserve">eur </w:t>
      </w:r>
      <w:r w:rsidR="00420DDD" w:rsidRPr="00420DDD">
        <w:rPr>
          <w:rFonts w:eastAsia="SimSun" w:cs="Calibri"/>
          <w:kern w:val="1"/>
          <w:lang w:eastAsia="hi-IN" w:bidi="hi-IN"/>
        </w:rPr>
        <w:t>iznošenje smeća</w:t>
      </w:r>
      <w:r w:rsidR="00F04CC5">
        <w:rPr>
          <w:rFonts w:eastAsia="SimSun" w:cs="Calibri"/>
          <w:kern w:val="1"/>
          <w:lang w:eastAsia="hi-IN" w:bidi="hi-IN"/>
        </w:rPr>
        <w:t>,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</w:t>
      </w:r>
      <w:r w:rsidR="00F04CC5">
        <w:rPr>
          <w:rFonts w:eastAsia="SimSun" w:cs="Calibri"/>
          <w:kern w:val="1"/>
          <w:lang w:eastAsia="hi-IN" w:bidi="hi-IN"/>
        </w:rPr>
        <w:t>431,87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deratizacija, dimnjačarske usluge </w:t>
      </w:r>
      <w:r w:rsidR="00F04CC5">
        <w:rPr>
          <w:rFonts w:eastAsia="SimSun" w:cs="Calibri"/>
          <w:kern w:val="1"/>
          <w:lang w:eastAsia="hi-IN" w:bidi="hi-IN"/>
        </w:rPr>
        <w:t>1.011,75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, kazne </w:t>
      </w:r>
      <w:r w:rsidR="00F04CC5">
        <w:rPr>
          <w:rFonts w:eastAsia="SimSun" w:cs="Calibri"/>
          <w:kern w:val="1"/>
          <w:lang w:eastAsia="hi-IN" w:bidi="hi-IN"/>
        </w:rPr>
        <w:t>13,30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, ostale komunalne usluge </w:t>
      </w:r>
      <w:r w:rsidR="00F04CC5">
        <w:rPr>
          <w:rFonts w:eastAsia="SimSun" w:cs="Calibri"/>
          <w:kern w:val="1"/>
          <w:lang w:eastAsia="hi-IN" w:bidi="hi-IN"/>
        </w:rPr>
        <w:t>30.894,55 eur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. </w:t>
      </w:r>
    </w:p>
    <w:p w14:paraId="7CB6ACA5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070A2776" w14:textId="3C499D5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3239 Ostale usluge indeks </w:t>
      </w:r>
      <w:r w:rsidR="004D2221">
        <w:rPr>
          <w:rFonts w:eastAsia="SimSun" w:cs="Calibri"/>
          <w:b/>
          <w:bCs/>
          <w:kern w:val="1"/>
          <w:lang w:eastAsia="hi-IN" w:bidi="hi-IN"/>
        </w:rPr>
        <w:t>116,3</w:t>
      </w:r>
    </w:p>
    <w:p w14:paraId="2B98948A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Odnose se na grafičke usluge, tiskarske usluge, ostale usluge, usluge pranja rublja, i usluge čišćenja Bolnice.</w:t>
      </w:r>
    </w:p>
    <w:p w14:paraId="17872E3A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38053479" w14:textId="1B03F913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3296 Troškovi sudskih postupaka indeks </w:t>
      </w:r>
      <w:r w:rsidR="004D2221">
        <w:rPr>
          <w:rFonts w:eastAsia="SimSun" w:cs="Calibri"/>
          <w:b/>
          <w:bCs/>
          <w:kern w:val="1"/>
          <w:lang w:eastAsia="hi-IN" w:bidi="hi-IN"/>
        </w:rPr>
        <w:t>105,6</w:t>
      </w:r>
    </w:p>
    <w:p w14:paraId="3ABAD1C9" w14:textId="30FEC782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Odnose se na sudske presude zaposlenih radi </w:t>
      </w:r>
      <w:r w:rsidR="00E25F2B">
        <w:rPr>
          <w:rFonts w:eastAsia="SimSun" w:cs="Calibri"/>
          <w:kern w:val="1"/>
          <w:lang w:eastAsia="hi-IN" w:bidi="hi-IN"/>
        </w:rPr>
        <w:t>potraživanja isplate prekovremenih sati.</w:t>
      </w:r>
    </w:p>
    <w:p w14:paraId="2C0EDEF7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518C867E" w14:textId="2BECA75C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3422 Kamate za primljene kredite indeks </w:t>
      </w:r>
      <w:r w:rsidR="004D2221">
        <w:rPr>
          <w:rFonts w:eastAsia="SimSun" w:cs="Calibri"/>
          <w:b/>
          <w:bCs/>
          <w:kern w:val="1"/>
          <w:lang w:eastAsia="hi-IN" w:bidi="hi-IN"/>
        </w:rPr>
        <w:t>14,7</w:t>
      </w:r>
    </w:p>
    <w:p w14:paraId="171064AC" w14:textId="390BBBF2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Odnose se na kamate po prekoračenju po žiro računu i revolving kreditu</w:t>
      </w:r>
      <w:r w:rsidR="004D2221">
        <w:rPr>
          <w:rFonts w:eastAsia="SimSun" w:cs="Calibri"/>
          <w:kern w:val="1"/>
          <w:lang w:eastAsia="hi-IN" w:bidi="hi-IN"/>
        </w:rPr>
        <w:t xml:space="preserve"> koji je zatvoren početkom godine i shodno tome došlo je do smanjenja.</w:t>
      </w:r>
    </w:p>
    <w:p w14:paraId="6AF2C63D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7EAC155B" w14:textId="30AF3B74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343 Ostali financijski rashodi indeks </w:t>
      </w:r>
      <w:r w:rsidR="004D2221">
        <w:rPr>
          <w:rFonts w:eastAsia="SimSun" w:cs="Calibri"/>
          <w:b/>
          <w:bCs/>
          <w:kern w:val="1"/>
          <w:lang w:eastAsia="hi-IN" w:bidi="hi-IN"/>
        </w:rPr>
        <w:t>170,5</w:t>
      </w:r>
    </w:p>
    <w:p w14:paraId="2ABC465C" w14:textId="20CBBC9B" w:rsidR="00420DDD" w:rsidRPr="00420DDD" w:rsidRDefault="004D2221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>
        <w:rPr>
          <w:rFonts w:eastAsia="SimSun" w:cs="Calibri"/>
          <w:kern w:val="1"/>
          <w:lang w:eastAsia="hi-IN" w:bidi="hi-IN"/>
        </w:rPr>
        <w:t>Povećanje</w:t>
      </w:r>
      <w:r w:rsidR="00420DDD" w:rsidRPr="00420DDD">
        <w:rPr>
          <w:rFonts w:eastAsia="SimSun" w:cs="Calibri"/>
          <w:kern w:val="1"/>
          <w:lang w:eastAsia="hi-IN" w:bidi="hi-IN"/>
        </w:rPr>
        <w:t xml:space="preserve"> </w:t>
      </w:r>
      <w:r>
        <w:rPr>
          <w:rFonts w:eastAsia="SimSun" w:cs="Calibri"/>
          <w:kern w:val="1"/>
          <w:lang w:eastAsia="hi-IN" w:bidi="hi-IN"/>
        </w:rPr>
        <w:t>zbog ovrha i zateznih kamata na zakašnjelo plaćanje dobavljačima.</w:t>
      </w:r>
    </w:p>
    <w:p w14:paraId="13E40C78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2EBF114A" w14:textId="0D0BE844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b/>
          <w:bCs/>
          <w:kern w:val="1"/>
          <w:lang w:eastAsia="hi-IN" w:bidi="hi-IN"/>
        </w:rPr>
      </w:pPr>
      <w:r w:rsidRPr="00420DDD">
        <w:rPr>
          <w:rFonts w:eastAsia="SimSun" w:cs="Calibri"/>
          <w:b/>
          <w:bCs/>
          <w:kern w:val="1"/>
          <w:lang w:eastAsia="hi-IN" w:bidi="hi-IN"/>
        </w:rPr>
        <w:t xml:space="preserve">Konto 4 Rashodi za nabavu nefinancijske imovine indeks </w:t>
      </w:r>
      <w:r w:rsidR="004D2221">
        <w:rPr>
          <w:rFonts w:eastAsia="SimSun" w:cs="Calibri"/>
          <w:b/>
          <w:bCs/>
          <w:kern w:val="1"/>
          <w:lang w:eastAsia="hi-IN" w:bidi="hi-IN"/>
        </w:rPr>
        <w:t>37,8</w:t>
      </w:r>
    </w:p>
    <w:p w14:paraId="73071879" w14:textId="2F1971E3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Refundirani su većinom iz decentraliziranih sredstava. Smanjenje u odnosu na 202</w:t>
      </w:r>
      <w:r w:rsidR="004D2221">
        <w:rPr>
          <w:rFonts w:eastAsia="SimSun" w:cs="Calibri"/>
          <w:kern w:val="1"/>
          <w:lang w:eastAsia="hi-IN" w:bidi="hi-IN"/>
        </w:rPr>
        <w:t>2</w:t>
      </w:r>
      <w:r w:rsidRPr="00420DDD">
        <w:rPr>
          <w:rFonts w:eastAsia="SimSun" w:cs="Calibri"/>
          <w:kern w:val="1"/>
          <w:lang w:eastAsia="hi-IN" w:bidi="hi-IN"/>
        </w:rPr>
        <w:t>.g. radi manjeg ulaganja</w:t>
      </w:r>
      <w:r w:rsidR="00F04CC5">
        <w:rPr>
          <w:rFonts w:eastAsia="SimSun" w:cs="Calibri"/>
          <w:kern w:val="1"/>
          <w:lang w:eastAsia="hi-IN" w:bidi="hi-IN"/>
        </w:rPr>
        <w:t xml:space="preserve">, </w:t>
      </w:r>
      <w:r w:rsidRPr="00420DDD">
        <w:rPr>
          <w:rFonts w:eastAsia="SimSun" w:cs="Calibri"/>
          <w:kern w:val="1"/>
          <w:lang w:eastAsia="hi-IN" w:bidi="hi-IN"/>
        </w:rPr>
        <w:t>a radi predstojeće Obnove Bolnice.</w:t>
      </w:r>
    </w:p>
    <w:p w14:paraId="7242DCEE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0A2283C9" w14:textId="77777777" w:rsidR="00420DDD" w:rsidRPr="00420DDD" w:rsidRDefault="00420DDD" w:rsidP="00420DDD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hi-IN" w:bidi="hi-IN"/>
        </w:rPr>
      </w:pPr>
    </w:p>
    <w:p w14:paraId="69266A18" w14:textId="77777777" w:rsid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    </w:t>
      </w:r>
    </w:p>
    <w:p w14:paraId="3833551C" w14:textId="77777777" w:rsidR="00AC2F17" w:rsidRDefault="00AC2F17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67BC6D47" w14:textId="77777777" w:rsidR="00AC2F17" w:rsidRDefault="00AC2F17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56B39C53" w14:textId="77777777" w:rsidR="00AC2F17" w:rsidRDefault="00AC2F17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25A8FE18" w14:textId="77777777" w:rsidR="00AC2F17" w:rsidRDefault="00AC2F17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7B58F5CC" w14:textId="77777777" w:rsidR="007270F2" w:rsidRDefault="007270F2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43BF4576" w14:textId="77777777" w:rsidR="007270F2" w:rsidRPr="00420DDD" w:rsidRDefault="007270F2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01C0FDC7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63D473B6" w14:textId="5DE139B2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b/>
          <w:color w:val="2F5496" w:themeColor="accent1" w:themeShade="BF"/>
          <w:kern w:val="1"/>
          <w:lang w:eastAsia="hi-IN" w:bidi="hi-IN"/>
        </w:rPr>
      </w:pPr>
      <w:r w:rsidRPr="00420DDD">
        <w:rPr>
          <w:rFonts w:eastAsia="SimSun" w:cs="Mangal"/>
          <w:b/>
          <w:color w:val="2F5496" w:themeColor="accent1" w:themeShade="BF"/>
          <w:kern w:val="1"/>
          <w:lang w:eastAsia="hi-IN" w:bidi="hi-IN"/>
        </w:rPr>
        <w:t xml:space="preserve">OBRAZAC RAS </w:t>
      </w:r>
      <w:r w:rsidR="007270F2">
        <w:rPr>
          <w:rFonts w:eastAsia="SimSun" w:cs="Mangal"/>
          <w:b/>
          <w:color w:val="2F5496" w:themeColor="accent1" w:themeShade="BF"/>
          <w:kern w:val="1"/>
          <w:lang w:eastAsia="hi-IN" w:bidi="hi-IN"/>
        </w:rPr>
        <w:t>-</w:t>
      </w:r>
      <w:r w:rsidRPr="00420DDD">
        <w:rPr>
          <w:rFonts w:eastAsia="SimSun" w:cs="Mangal"/>
          <w:b/>
          <w:color w:val="2F5496" w:themeColor="accent1" w:themeShade="BF"/>
          <w:kern w:val="1"/>
          <w:lang w:eastAsia="hi-IN" w:bidi="hi-IN"/>
        </w:rPr>
        <w:t xml:space="preserve"> funkcijski</w:t>
      </w:r>
    </w:p>
    <w:p w14:paraId="686804B4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79895A55" w14:textId="77777777" w:rsidR="00420DDD" w:rsidRPr="00420DDD" w:rsidRDefault="00420DDD" w:rsidP="00420DDD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>Izvještaj o rashodima prema funkcijskoj klasifikaciji na obrascu RAS – funkcijski (Klasifikacija Ujedinjenih naroda /COFOG/)  na temelju članka 7. Pravilnika o financijskom izvještavanju u proračunskom računovodstvu (NN 3/15) za 2015. godinu uvedena je obveza predaje izvještaja.</w:t>
      </w:r>
    </w:p>
    <w:p w14:paraId="255B7321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405C8364" w14:textId="77777777" w:rsidR="00420DDD" w:rsidRPr="00420DDD" w:rsidRDefault="00420DDD" w:rsidP="00420DDD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>Kako se aktivnosti i projekti sastoje od ekonomske klasifikacije rashoda unutar razreda 3 Rashodi poslovanja i 4 Rashodi za nabavu nefinancijske imovine to znači da je i svakom rashodu određena funkcija.</w:t>
      </w:r>
    </w:p>
    <w:p w14:paraId="38297B54" w14:textId="04BF7291" w:rsidR="00420DDD" w:rsidRPr="00420DDD" w:rsidRDefault="00420DDD" w:rsidP="00420DDD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>Tako je Ustanova tijekom 202</w:t>
      </w:r>
      <w:r w:rsidR="00A74444">
        <w:rPr>
          <w:rFonts w:eastAsia="SimSun" w:cs="Mangal"/>
          <w:kern w:val="1"/>
          <w:lang w:eastAsia="hi-IN" w:bidi="hi-IN"/>
        </w:rPr>
        <w:t>3</w:t>
      </w:r>
      <w:r w:rsidRPr="00420DDD">
        <w:rPr>
          <w:rFonts w:eastAsia="SimSun" w:cs="Mangal"/>
          <w:kern w:val="1"/>
          <w:lang w:eastAsia="hi-IN" w:bidi="hi-IN"/>
        </w:rPr>
        <w:t xml:space="preserve">. godine ukupnih rashoda (razred 3 i 4) evidentirala </w:t>
      </w:r>
      <w:r w:rsidR="00A74444" w:rsidRPr="00A74444">
        <w:rPr>
          <w:rFonts w:eastAsia="SimSun" w:cs="Mangal"/>
          <w:b/>
          <w:bCs/>
          <w:kern w:val="1"/>
          <w:lang w:eastAsia="hi-IN" w:bidi="hi-IN"/>
        </w:rPr>
        <w:t>7.282.911,41</w:t>
      </w:r>
      <w:r w:rsidR="00A74444">
        <w:rPr>
          <w:rFonts w:eastAsia="SimSun" w:cs="Mangal"/>
          <w:kern w:val="1"/>
          <w:lang w:eastAsia="hi-IN" w:bidi="hi-IN"/>
        </w:rPr>
        <w:t xml:space="preserve"> </w:t>
      </w:r>
      <w:r w:rsidR="00A74444">
        <w:rPr>
          <w:rFonts w:eastAsia="SimSun" w:cs="Mangal"/>
          <w:b/>
          <w:bCs/>
          <w:kern w:val="1"/>
          <w:lang w:eastAsia="hi-IN" w:bidi="hi-IN"/>
        </w:rPr>
        <w:t>eur</w:t>
      </w:r>
      <w:r w:rsidRPr="00420DDD">
        <w:rPr>
          <w:rFonts w:eastAsia="SimSun" w:cs="Mangal"/>
          <w:kern w:val="1"/>
          <w:lang w:eastAsia="hi-IN" w:bidi="hi-IN"/>
        </w:rPr>
        <w:t xml:space="preserve"> što je zabilježeno u izvještaju RAS – funkcijski na šifri 07 – Zdravstvo, 0732 – Usluge specijalističkih bolnica.</w:t>
      </w:r>
    </w:p>
    <w:p w14:paraId="14DA3793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color w:val="B4C6E7" w:themeColor="accent1" w:themeTint="66"/>
          <w:kern w:val="1"/>
          <w:lang w:eastAsia="hi-IN" w:bidi="hi-IN"/>
        </w:rPr>
      </w:pPr>
    </w:p>
    <w:p w14:paraId="22B9DA81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color w:val="B4C6E7" w:themeColor="accent1" w:themeTint="66"/>
          <w:kern w:val="1"/>
          <w:lang w:eastAsia="hi-IN" w:bidi="hi-IN"/>
        </w:rPr>
      </w:pPr>
    </w:p>
    <w:p w14:paraId="4F005816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b/>
          <w:color w:val="2F5496" w:themeColor="accent1" w:themeShade="BF"/>
          <w:kern w:val="1"/>
          <w:sz w:val="24"/>
          <w:szCs w:val="24"/>
          <w:lang w:eastAsia="hi-IN" w:bidi="hi-IN"/>
        </w:rPr>
      </w:pPr>
      <w:r w:rsidRPr="00420DDD">
        <w:rPr>
          <w:rFonts w:eastAsia="SimSun" w:cs="Mangal"/>
          <w:b/>
          <w:color w:val="2F5496" w:themeColor="accent1" w:themeShade="BF"/>
          <w:kern w:val="1"/>
          <w:sz w:val="24"/>
          <w:szCs w:val="24"/>
          <w:lang w:eastAsia="hi-IN" w:bidi="hi-IN"/>
        </w:rPr>
        <w:t>OBRAZAC OBVEZE</w:t>
      </w:r>
    </w:p>
    <w:p w14:paraId="5B4019EF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color w:val="2F5496" w:themeColor="accent1" w:themeShade="BF"/>
          <w:kern w:val="1"/>
          <w:sz w:val="24"/>
          <w:szCs w:val="24"/>
          <w:lang w:eastAsia="hi-IN" w:bidi="hi-IN"/>
        </w:rPr>
      </w:pPr>
    </w:p>
    <w:p w14:paraId="2183FEB7" w14:textId="77777777" w:rsidR="007270F2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Obveze na 31.12.202</w:t>
      </w:r>
      <w:r w:rsidR="00A74444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iznose </w:t>
      </w:r>
      <w:r w:rsidR="00A74444">
        <w:rPr>
          <w:rFonts w:eastAsia="SimSun" w:cs="Calibri"/>
          <w:kern w:val="1"/>
          <w:lang w:eastAsia="hi-IN" w:bidi="hi-IN"/>
        </w:rPr>
        <w:t>7.322.533,63 eur</w:t>
      </w:r>
      <w:r w:rsidRPr="00420DDD">
        <w:rPr>
          <w:rFonts w:eastAsia="SimSun" w:cs="Calibri"/>
          <w:kern w:val="1"/>
          <w:lang w:eastAsia="hi-IN" w:bidi="hi-IN"/>
        </w:rPr>
        <w:t xml:space="preserve"> (V006). </w:t>
      </w:r>
    </w:p>
    <w:p w14:paraId="452FCCC7" w14:textId="33F94C07" w:rsidR="00420DDD" w:rsidRP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>Dospjele obveze na 31.12.202</w:t>
      </w:r>
      <w:r w:rsidR="00A74444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iznose </w:t>
      </w:r>
      <w:r w:rsidR="00A74444">
        <w:rPr>
          <w:rFonts w:eastAsia="SimSun" w:cs="Calibri"/>
          <w:kern w:val="1"/>
          <w:lang w:eastAsia="hi-IN" w:bidi="hi-IN"/>
        </w:rPr>
        <w:t>6.650.196,58 eur</w:t>
      </w:r>
      <w:r w:rsidRPr="00420DDD">
        <w:rPr>
          <w:rFonts w:eastAsia="SimSun" w:cs="Calibri"/>
          <w:kern w:val="1"/>
          <w:lang w:eastAsia="hi-IN" w:bidi="hi-IN"/>
        </w:rPr>
        <w:t xml:space="preserve"> (V007), a nedospjele </w:t>
      </w:r>
      <w:r w:rsidR="00A74444">
        <w:rPr>
          <w:rFonts w:eastAsia="SimSun" w:cs="Calibri"/>
          <w:kern w:val="1"/>
          <w:lang w:eastAsia="hi-IN" w:bidi="hi-IN"/>
        </w:rPr>
        <w:t>672.337,05 eur</w:t>
      </w:r>
      <w:r w:rsidRPr="00420DDD">
        <w:rPr>
          <w:rFonts w:eastAsia="SimSun" w:cs="Calibri"/>
          <w:kern w:val="1"/>
          <w:lang w:eastAsia="hi-IN" w:bidi="hi-IN"/>
        </w:rPr>
        <w:t xml:space="preserve"> (V009).</w:t>
      </w:r>
    </w:p>
    <w:p w14:paraId="55CFB7CC" w14:textId="34E5BE64" w:rsid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Obveze za materijalne rashode (D232) iznose </w:t>
      </w:r>
      <w:r w:rsidR="00A74444">
        <w:rPr>
          <w:rFonts w:eastAsia="SimSun" w:cs="Calibri"/>
          <w:kern w:val="1"/>
          <w:lang w:eastAsia="hi-IN" w:bidi="hi-IN"/>
        </w:rPr>
        <w:t>265.202,64 eur</w:t>
      </w:r>
      <w:r w:rsidRPr="00420DDD">
        <w:rPr>
          <w:rFonts w:eastAsia="SimSun" w:cs="Calibri"/>
          <w:kern w:val="1"/>
          <w:lang w:eastAsia="hi-IN" w:bidi="hi-IN"/>
        </w:rPr>
        <w:t>, a odnose se na lijekove, potrošni medicinski materijal, medicinske plinove, materijale, usluge</w:t>
      </w:r>
      <w:r w:rsidR="007270F2">
        <w:rPr>
          <w:rFonts w:eastAsia="SimSun" w:cs="Calibri"/>
          <w:kern w:val="1"/>
          <w:lang w:eastAsia="hi-IN" w:bidi="hi-IN"/>
        </w:rPr>
        <w:t>.</w:t>
      </w:r>
    </w:p>
    <w:p w14:paraId="79B6BC2A" w14:textId="77777777" w:rsidR="007270F2" w:rsidRPr="00420DDD" w:rsidRDefault="007270F2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</w:p>
    <w:p w14:paraId="1CCAEE38" w14:textId="7D71D981" w:rsidR="00420DDD" w:rsidRPr="00420DDD" w:rsidRDefault="00420DDD" w:rsidP="00423E07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420DDD">
        <w:rPr>
          <w:rFonts w:eastAsia="SimSun" w:cs="Calibri"/>
          <w:kern w:val="1"/>
          <w:lang w:eastAsia="hi-IN" w:bidi="hi-IN"/>
        </w:rPr>
        <w:t xml:space="preserve">D239 iznosi </w:t>
      </w:r>
      <w:r w:rsidR="00A74444">
        <w:rPr>
          <w:rFonts w:eastAsia="SimSun" w:cs="Calibri"/>
          <w:kern w:val="1"/>
          <w:lang w:eastAsia="hi-IN" w:bidi="hi-IN"/>
        </w:rPr>
        <w:t>6.384.485,07 eur</w:t>
      </w:r>
      <w:r w:rsidRPr="00420DDD">
        <w:rPr>
          <w:rFonts w:eastAsia="SimSun" w:cs="Calibri"/>
          <w:kern w:val="1"/>
          <w:lang w:eastAsia="hi-IN" w:bidi="hi-IN"/>
        </w:rPr>
        <w:t>, a odnosi se na dospjele obveze za neizvršen rad ugovoren sa HZZO-om na 31.12.202</w:t>
      </w:r>
      <w:r w:rsidR="00A74444">
        <w:rPr>
          <w:rFonts w:eastAsia="SimSun" w:cs="Calibri"/>
          <w:kern w:val="1"/>
          <w:lang w:eastAsia="hi-IN" w:bidi="hi-IN"/>
        </w:rPr>
        <w:t>3</w:t>
      </w:r>
      <w:r w:rsidRPr="00420DDD">
        <w:rPr>
          <w:rFonts w:eastAsia="SimSun" w:cs="Calibri"/>
          <w:kern w:val="1"/>
          <w:lang w:eastAsia="hi-IN" w:bidi="hi-IN"/>
        </w:rPr>
        <w:t xml:space="preserve">. Planom rada i razvoja za 2019. godinu planirano je povećanje fakturirane realizacije, odnosno smanjenje duga prema HZZO-u, što je i ostvareno i planirano je daljnje povećanje fakturirane realizacije, a u 2020. i 2021..g. nije ostvareno radi pandemije Covid-19 virusa. U 2022.g. fakturirano </w:t>
      </w:r>
      <w:r w:rsidR="00A74444">
        <w:rPr>
          <w:rFonts w:eastAsia="SimSun" w:cs="Calibri"/>
          <w:kern w:val="1"/>
          <w:lang w:eastAsia="hi-IN" w:bidi="hi-IN"/>
        </w:rPr>
        <w:t xml:space="preserve">je </w:t>
      </w:r>
      <w:r w:rsidRPr="00420DDD">
        <w:rPr>
          <w:rFonts w:eastAsia="SimSun" w:cs="Calibri"/>
          <w:kern w:val="1"/>
          <w:lang w:eastAsia="hi-IN" w:bidi="hi-IN"/>
        </w:rPr>
        <w:t>više nego godinu ranije, no opet ispod ugovorenog limita</w:t>
      </w:r>
      <w:r w:rsidR="007270F2">
        <w:rPr>
          <w:rFonts w:eastAsia="SimSun" w:cs="Calibri"/>
          <w:kern w:val="1"/>
          <w:lang w:eastAsia="hi-IN" w:bidi="hi-IN"/>
        </w:rPr>
        <w:t xml:space="preserve">, </w:t>
      </w:r>
      <w:r w:rsidR="00A74444">
        <w:rPr>
          <w:rFonts w:eastAsia="SimSun" w:cs="Calibri"/>
          <w:kern w:val="1"/>
          <w:lang w:eastAsia="hi-IN" w:bidi="hi-IN"/>
        </w:rPr>
        <w:t>što se nastavilo i u 2023.godini.</w:t>
      </w:r>
    </w:p>
    <w:p w14:paraId="30219D68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Calibri"/>
          <w:kern w:val="1"/>
          <w:lang w:eastAsia="hi-IN" w:bidi="hi-IN"/>
        </w:rPr>
      </w:pPr>
    </w:p>
    <w:p w14:paraId="14A06810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68C4FA03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67B83AE0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21B791E5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1A64D4F6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294AA1E2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2F311DA4" w14:textId="6C36EF56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U Zagrebu, </w:t>
      </w:r>
      <w:r w:rsidR="001E20A5">
        <w:rPr>
          <w:rFonts w:eastAsia="SimSun" w:cs="Mangal"/>
          <w:kern w:val="1"/>
          <w:lang w:eastAsia="hi-IN" w:bidi="hi-IN"/>
        </w:rPr>
        <w:t>29</w:t>
      </w:r>
      <w:r w:rsidRPr="00420DDD">
        <w:rPr>
          <w:rFonts w:eastAsia="SimSun" w:cs="Mangal"/>
          <w:kern w:val="1"/>
          <w:lang w:eastAsia="hi-IN" w:bidi="hi-IN"/>
        </w:rPr>
        <w:t>.01.202</w:t>
      </w:r>
      <w:r w:rsidR="00A74444">
        <w:rPr>
          <w:rFonts w:eastAsia="SimSun" w:cs="Mangal"/>
          <w:kern w:val="1"/>
          <w:lang w:eastAsia="hi-IN" w:bidi="hi-IN"/>
        </w:rPr>
        <w:t>4</w:t>
      </w:r>
      <w:r w:rsidRPr="00420DDD">
        <w:rPr>
          <w:rFonts w:eastAsia="SimSun" w:cs="Mangal"/>
          <w:kern w:val="1"/>
          <w:lang w:eastAsia="hi-IN" w:bidi="hi-IN"/>
        </w:rPr>
        <w:t>.</w:t>
      </w:r>
    </w:p>
    <w:p w14:paraId="0A4ADB72" w14:textId="77777777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</w:p>
    <w:p w14:paraId="74D16719" w14:textId="77777777" w:rsidR="00420DDD" w:rsidRPr="00420DDD" w:rsidRDefault="00420DDD" w:rsidP="00420DDD">
      <w:pPr>
        <w:widowControl w:val="0"/>
        <w:suppressAutoHyphens/>
        <w:spacing w:after="0" w:line="240" w:lineRule="auto"/>
        <w:ind w:left="4248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 xml:space="preserve">           </w:t>
      </w:r>
    </w:p>
    <w:p w14:paraId="206D1D40" w14:textId="07764DD9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>Izradila:</w:t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</w:r>
      <w:r w:rsidRPr="00420DDD">
        <w:rPr>
          <w:rFonts w:eastAsia="SimSun" w:cs="Mangal"/>
          <w:kern w:val="1"/>
          <w:lang w:eastAsia="hi-IN" w:bidi="hi-IN"/>
        </w:rPr>
        <w:tab/>
        <w:t xml:space="preserve">     </w:t>
      </w:r>
      <w:r w:rsidR="00F45119">
        <w:rPr>
          <w:rFonts w:eastAsia="SimSun" w:cs="Mangal"/>
          <w:kern w:val="1"/>
          <w:lang w:eastAsia="hi-IN" w:bidi="hi-IN"/>
        </w:rPr>
        <w:t xml:space="preserve">v.d. </w:t>
      </w:r>
      <w:r w:rsidRPr="00420DDD">
        <w:rPr>
          <w:rFonts w:eastAsia="SimSun" w:cs="Mangal"/>
          <w:kern w:val="1"/>
          <w:lang w:eastAsia="hi-IN" w:bidi="hi-IN"/>
        </w:rPr>
        <w:t>ravnatelj</w:t>
      </w:r>
      <w:r w:rsidR="00F45119">
        <w:rPr>
          <w:rFonts w:eastAsia="SimSun" w:cs="Mangal"/>
          <w:kern w:val="1"/>
          <w:lang w:eastAsia="hi-IN" w:bidi="hi-IN"/>
        </w:rPr>
        <w:t>a</w:t>
      </w:r>
    </w:p>
    <w:p w14:paraId="1507DAC6" w14:textId="01513240" w:rsidR="00420DDD" w:rsidRPr="00420DDD" w:rsidRDefault="00F45119" w:rsidP="00F45119">
      <w:pPr>
        <w:widowControl w:val="0"/>
        <w:tabs>
          <w:tab w:val="left" w:pos="6960"/>
        </w:tabs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Ana Kostić Peričić                                                                                         Gordana Štirjan Marković, dr.med.</w:t>
      </w:r>
    </w:p>
    <w:p w14:paraId="69608C15" w14:textId="15C8C9F1" w:rsidR="00420DDD" w:rsidRPr="00420DDD" w:rsidRDefault="00420DDD" w:rsidP="00420DDD">
      <w:pPr>
        <w:widowControl w:val="0"/>
        <w:suppressAutoHyphens/>
        <w:spacing w:after="0" w:line="240" w:lineRule="auto"/>
        <w:rPr>
          <w:rFonts w:eastAsia="SimSun" w:cs="Mangal"/>
          <w:kern w:val="1"/>
          <w:lang w:eastAsia="hi-IN" w:bidi="hi-IN"/>
        </w:rPr>
      </w:pPr>
      <w:r w:rsidRPr="00420DDD">
        <w:rPr>
          <w:rFonts w:eastAsia="SimSun" w:cs="Mangal"/>
          <w:kern w:val="1"/>
          <w:lang w:eastAsia="hi-IN" w:bidi="hi-IN"/>
        </w:rPr>
        <w:tab/>
        <w:t xml:space="preserve">               </w:t>
      </w:r>
      <w:r w:rsidRPr="00420DDD">
        <w:rPr>
          <w:rFonts w:eastAsia="SimSun" w:cs="Mangal"/>
          <w:kern w:val="1"/>
          <w:lang w:eastAsia="hi-IN" w:bidi="hi-IN"/>
        </w:rPr>
        <w:tab/>
        <w:t xml:space="preserve"> </w:t>
      </w:r>
    </w:p>
    <w:p w14:paraId="0863B0FB" w14:textId="77777777" w:rsidR="00420DDD" w:rsidRPr="00D9003B" w:rsidRDefault="00420DDD" w:rsidP="00D9003B">
      <w:pPr>
        <w:rPr>
          <w:rFonts w:cstheme="minorHAnsi"/>
          <w:sz w:val="24"/>
          <w:szCs w:val="24"/>
          <w:lang w:val="en-GB"/>
        </w:rPr>
      </w:pPr>
    </w:p>
    <w:sectPr w:rsidR="00420DDD" w:rsidRPr="00D90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F8C4" w14:textId="77777777" w:rsidR="001A5B93" w:rsidRDefault="001A5B93" w:rsidP="00211E50">
      <w:pPr>
        <w:spacing w:after="0" w:line="240" w:lineRule="auto"/>
      </w:pPr>
      <w:r>
        <w:separator/>
      </w:r>
    </w:p>
  </w:endnote>
  <w:endnote w:type="continuationSeparator" w:id="0">
    <w:p w14:paraId="2B246D5A" w14:textId="77777777" w:rsidR="001A5B93" w:rsidRDefault="001A5B93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FCF8" w14:textId="77777777" w:rsidR="001A5B93" w:rsidRDefault="001A5B93" w:rsidP="00211E50">
      <w:pPr>
        <w:spacing w:after="0" w:line="240" w:lineRule="auto"/>
      </w:pPr>
      <w:r>
        <w:separator/>
      </w:r>
    </w:p>
  </w:footnote>
  <w:footnote w:type="continuationSeparator" w:id="0">
    <w:p w14:paraId="52B547C9" w14:textId="77777777" w:rsidR="001A5B93" w:rsidRDefault="001A5B93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760E"/>
    <w:multiLevelType w:val="hybridMultilevel"/>
    <w:tmpl w:val="4E02FDBA"/>
    <w:lvl w:ilvl="0" w:tplc="362A45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83946"/>
    <w:multiLevelType w:val="hybridMultilevel"/>
    <w:tmpl w:val="DF1E2C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0144D"/>
    <w:multiLevelType w:val="hybridMultilevel"/>
    <w:tmpl w:val="7818BA68"/>
    <w:lvl w:ilvl="0" w:tplc="F184E7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3661">
    <w:abstractNumId w:val="0"/>
  </w:num>
  <w:num w:numId="2" w16cid:durableId="2062552224">
    <w:abstractNumId w:val="2"/>
  </w:num>
  <w:num w:numId="3" w16cid:durableId="173426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85CC6"/>
    <w:rsid w:val="001043BF"/>
    <w:rsid w:val="001A5B93"/>
    <w:rsid w:val="001E20A5"/>
    <w:rsid w:val="00211E50"/>
    <w:rsid w:val="002137E4"/>
    <w:rsid w:val="002512A5"/>
    <w:rsid w:val="00266563"/>
    <w:rsid w:val="0028382A"/>
    <w:rsid w:val="0032784A"/>
    <w:rsid w:val="00375059"/>
    <w:rsid w:val="003D34E1"/>
    <w:rsid w:val="00420DDD"/>
    <w:rsid w:val="00423E07"/>
    <w:rsid w:val="00447AFA"/>
    <w:rsid w:val="00460EB5"/>
    <w:rsid w:val="004D2221"/>
    <w:rsid w:val="004E7FFE"/>
    <w:rsid w:val="0058115F"/>
    <w:rsid w:val="005B6FAB"/>
    <w:rsid w:val="00630D42"/>
    <w:rsid w:val="006A42D1"/>
    <w:rsid w:val="007270F2"/>
    <w:rsid w:val="00730522"/>
    <w:rsid w:val="00780CB3"/>
    <w:rsid w:val="00781CC1"/>
    <w:rsid w:val="0082007F"/>
    <w:rsid w:val="008554AF"/>
    <w:rsid w:val="00864407"/>
    <w:rsid w:val="008D0BA2"/>
    <w:rsid w:val="008D6B82"/>
    <w:rsid w:val="0091627C"/>
    <w:rsid w:val="00934125"/>
    <w:rsid w:val="009827B1"/>
    <w:rsid w:val="009C3574"/>
    <w:rsid w:val="00A25BDC"/>
    <w:rsid w:val="00A45710"/>
    <w:rsid w:val="00A501D6"/>
    <w:rsid w:val="00A74444"/>
    <w:rsid w:val="00A86025"/>
    <w:rsid w:val="00AC2F17"/>
    <w:rsid w:val="00AF3D27"/>
    <w:rsid w:val="00AF4614"/>
    <w:rsid w:val="00B21AB3"/>
    <w:rsid w:val="00BA4E53"/>
    <w:rsid w:val="00BB1031"/>
    <w:rsid w:val="00BB62A7"/>
    <w:rsid w:val="00CA29A7"/>
    <w:rsid w:val="00D40493"/>
    <w:rsid w:val="00D43248"/>
    <w:rsid w:val="00D9003B"/>
    <w:rsid w:val="00E25F2B"/>
    <w:rsid w:val="00E50D8F"/>
    <w:rsid w:val="00E54F19"/>
    <w:rsid w:val="00EA0472"/>
    <w:rsid w:val="00EA2D98"/>
    <w:rsid w:val="00EA726C"/>
    <w:rsid w:val="00EA7C88"/>
    <w:rsid w:val="00F04CC5"/>
    <w:rsid w:val="00F45119"/>
    <w:rsid w:val="00F74150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DDD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3D34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20DDD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AU" w:eastAsia="ar-SA"/>
    </w:rPr>
  </w:style>
  <w:style w:type="paragraph" w:styleId="NoSpacing">
    <w:name w:val="No Spacing"/>
    <w:uiPriority w:val="1"/>
    <w:qFormat/>
    <w:rsid w:val="00420D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Ana Kostić Peričić</cp:lastModifiedBy>
  <cp:revision>15</cp:revision>
  <cp:lastPrinted>2023-09-19T11:44:00Z</cp:lastPrinted>
  <dcterms:created xsi:type="dcterms:W3CDTF">2024-01-24T17:50:00Z</dcterms:created>
  <dcterms:modified xsi:type="dcterms:W3CDTF">2024-01-29T11:25:00Z</dcterms:modified>
</cp:coreProperties>
</file>